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007" w:rsidRPr="001E7007" w:rsidRDefault="001E7007" w:rsidP="001E7007">
      <w:pPr>
        <w:spacing w:line="360" w:lineRule="auto"/>
        <w:jc w:val="center"/>
        <w:rPr>
          <w:rFonts w:ascii="Berlin Sans FB Demi" w:hAnsi="Berlin Sans FB Demi" w:cs="Arial"/>
          <w:b/>
          <w:color w:val="000000" w:themeColor="text1"/>
          <w:sz w:val="40"/>
          <w:szCs w:val="40"/>
        </w:rPr>
      </w:pPr>
      <w:bookmarkStart w:id="0" w:name="_GoBack"/>
      <w:bookmarkEnd w:id="0"/>
      <w:r w:rsidRPr="001E7007">
        <w:rPr>
          <w:rFonts w:ascii="Berlin Sans FB Demi" w:hAnsi="Berlin Sans FB Demi" w:cs="Arial"/>
          <w:b/>
          <w:color w:val="000000" w:themeColor="text1"/>
          <w:sz w:val="40"/>
          <w:szCs w:val="40"/>
        </w:rPr>
        <w:t>PROYECTO EDUCATIVO INSTITUCIONAL</w:t>
      </w:r>
    </w:p>
    <w:p w:rsidR="001E7007" w:rsidRPr="001E7007" w:rsidRDefault="001E7007" w:rsidP="001E7007">
      <w:pPr>
        <w:spacing w:line="360" w:lineRule="auto"/>
        <w:jc w:val="center"/>
        <w:rPr>
          <w:rFonts w:ascii="Berlin Sans FB Demi" w:hAnsi="Berlin Sans FB Demi" w:cs="Arial"/>
          <w:b/>
          <w:color w:val="000000" w:themeColor="text1"/>
          <w:sz w:val="72"/>
          <w:szCs w:val="72"/>
        </w:rPr>
      </w:pPr>
      <w:r w:rsidRPr="001E7007">
        <w:rPr>
          <w:rFonts w:ascii="Berlin Sans FB Demi" w:hAnsi="Berlin Sans FB Demi" w:cs="Arial"/>
          <w:b/>
          <w:color w:val="000000" w:themeColor="text1"/>
          <w:sz w:val="72"/>
          <w:szCs w:val="72"/>
        </w:rPr>
        <w:t>PEI</w:t>
      </w: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noProof/>
          <w:color w:val="000000" w:themeColor="text1"/>
          <w:lang w:val="es-CO" w:eastAsia="es-CO"/>
        </w:rPr>
        <w:drawing>
          <wp:anchor distT="0" distB="0" distL="114300" distR="114300" simplePos="0" relativeHeight="251659264" behindDoc="1" locked="0" layoutInCell="1" allowOverlap="1" wp14:anchorId="3355415C" wp14:editId="68B925F5">
            <wp:simplePos x="0" y="0"/>
            <wp:positionH relativeFrom="column">
              <wp:posOffset>1341755</wp:posOffset>
            </wp:positionH>
            <wp:positionV relativeFrom="paragraph">
              <wp:posOffset>121920</wp:posOffset>
            </wp:positionV>
            <wp:extent cx="2849245" cy="3051175"/>
            <wp:effectExtent l="0" t="0" r="8255" b="0"/>
            <wp:wrapNone/>
            <wp:docPr id="1562" name="Imagen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9245" cy="3051175"/>
                    </a:xfrm>
                    <a:prstGeom prst="rect">
                      <a:avLst/>
                    </a:prstGeom>
                    <a:noFill/>
                  </pic:spPr>
                </pic:pic>
              </a:graphicData>
            </a:graphic>
          </wp:anchor>
        </w:drawing>
      </w: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t>Ministerio de Educación Nacional</w:t>
      </w: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t>Secretaria de Educación y Cultura Municipal</w:t>
      </w: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t>INSTITUCION EDUCATIVA NORMAL SUPERIOR DE SINCELEJO</w:t>
      </w: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t>SINCELEJO - SUCRE</w:t>
      </w: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t>RESIGNIFICACIÓN NOVIEMBRE, 2014</w:t>
      </w:r>
    </w:p>
    <w:p w:rsidR="001E7007" w:rsidRPr="001E7007" w:rsidRDefault="001E7007" w:rsidP="001E7007">
      <w:pPr>
        <w:spacing w:line="360" w:lineRule="auto"/>
        <w:jc w:val="center"/>
        <w:rPr>
          <w:rFonts w:ascii="Berlin Sans FB Demi" w:hAnsi="Berlin Sans FB Demi" w:cs="Arial"/>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t>CONTENIDO</w:t>
      </w: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r w:rsidRPr="001E7007">
        <w:rPr>
          <w:rFonts w:ascii="Berlin Sans FB Demi" w:hAnsi="Berlin Sans FB Demi" w:cs="Arial"/>
          <w:color w:val="000000" w:themeColor="text1"/>
        </w:rPr>
        <w:t>Pág.</w:t>
      </w: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pStyle w:val="TDC1"/>
        <w:rPr>
          <w:rFonts w:ascii="Berlin Sans FB Demi" w:hAnsi="Berlin Sans FB Demi"/>
          <w:noProof/>
          <w:color w:val="000000" w:themeColor="text1"/>
        </w:rPr>
      </w:pPr>
      <w:r w:rsidRPr="001E7007">
        <w:rPr>
          <w:rFonts w:ascii="Berlin Sans FB Demi" w:hAnsi="Berlin Sans FB Demi" w:cs="Arial"/>
          <w:color w:val="000000" w:themeColor="text1"/>
        </w:rPr>
        <w:fldChar w:fldCharType="begin"/>
      </w:r>
      <w:r w:rsidRPr="001E7007">
        <w:rPr>
          <w:rFonts w:ascii="Berlin Sans FB Demi" w:hAnsi="Berlin Sans FB Demi" w:cs="Arial"/>
          <w:color w:val="000000" w:themeColor="text1"/>
        </w:rPr>
        <w:instrText xml:space="preserve"> TOC \o "1-4" \h \z \u </w:instrText>
      </w:r>
      <w:r w:rsidRPr="001E7007">
        <w:rPr>
          <w:rFonts w:ascii="Berlin Sans FB Demi" w:hAnsi="Berlin Sans FB Demi" w:cs="Arial"/>
          <w:color w:val="000000" w:themeColor="text1"/>
        </w:rPr>
        <w:fldChar w:fldCharType="separate"/>
      </w:r>
    </w:p>
    <w:p w:rsidR="001E7007" w:rsidRPr="001E7007" w:rsidRDefault="001E7007" w:rsidP="001E7007">
      <w:pPr>
        <w:pStyle w:val="TDC1"/>
        <w:rPr>
          <w:rFonts w:ascii="Berlin Sans FB Demi" w:hAnsi="Berlin Sans FB Demi"/>
          <w:noProof/>
          <w:color w:val="000000" w:themeColor="text1"/>
        </w:rPr>
      </w:pPr>
    </w:p>
    <w:p w:rsidR="001E7007" w:rsidRPr="001E7007" w:rsidRDefault="001E7007" w:rsidP="001E7007">
      <w:pPr>
        <w:pStyle w:val="TDC1"/>
        <w:rPr>
          <w:rFonts w:ascii="Berlin Sans FB Demi" w:hAnsi="Berlin Sans FB Demi"/>
          <w:color w:val="000000" w:themeColor="text1"/>
        </w:rPr>
      </w:pPr>
      <w:r w:rsidRPr="001E7007">
        <w:rPr>
          <w:rFonts w:ascii="Berlin Sans FB Demi" w:hAnsi="Berlin Sans FB Demi"/>
          <w:color w:val="000000" w:themeColor="text1"/>
        </w:rPr>
        <w:fldChar w:fldCharType="end"/>
      </w:r>
    </w:p>
    <w:p w:rsidR="001E7007" w:rsidRPr="001E7007" w:rsidRDefault="001E7007" w:rsidP="001E7007">
      <w:pPr>
        <w:pStyle w:val="TDC1"/>
        <w:rPr>
          <w:rFonts w:ascii="Berlin Sans FB Demi" w:hAnsi="Berlin Sans FB Demi"/>
          <w:color w:val="000000" w:themeColor="text1"/>
        </w:rPr>
      </w:pPr>
      <w:r w:rsidRPr="001E7007">
        <w:rPr>
          <w:rFonts w:ascii="Berlin Sans FB Demi" w:hAnsi="Berlin Sans FB Demi"/>
          <w:color w:val="000000" w:themeColor="text1"/>
        </w:rPr>
        <w:br w:type="page"/>
      </w: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lastRenderedPageBreak/>
        <w:t>LISTA DE TABLAS</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r w:rsidRPr="001E7007">
        <w:rPr>
          <w:rFonts w:ascii="Berlin Sans FB Demi" w:hAnsi="Berlin Sans FB Demi" w:cs="Arial"/>
          <w:color w:val="000000" w:themeColor="text1"/>
        </w:rPr>
        <w:t>Pág.</w:t>
      </w: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br w:type="page"/>
      </w: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lastRenderedPageBreak/>
        <w:t>LISTA DE CUADROS</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r w:rsidRPr="001E7007">
        <w:rPr>
          <w:rFonts w:ascii="Berlin Sans FB Demi" w:hAnsi="Berlin Sans FB Demi" w:cs="Arial"/>
          <w:color w:val="000000" w:themeColor="text1"/>
        </w:rPr>
        <w:t>Pág.</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center"/>
        <w:rPr>
          <w:rFonts w:ascii="Berlin Sans FB Demi" w:hAnsi="Berlin Sans FB Demi" w:cs="Arial"/>
          <w:color w:val="000000" w:themeColor="text1"/>
        </w:rPr>
      </w:pPr>
      <w:r w:rsidRPr="001E7007">
        <w:rPr>
          <w:rFonts w:ascii="Berlin Sans FB Demi" w:hAnsi="Berlin Sans FB Demi" w:cs="Arial"/>
          <w:color w:val="000000" w:themeColor="text1"/>
        </w:rPr>
        <w:br w:type="page"/>
      </w:r>
    </w:p>
    <w:p w:rsidR="001E7007" w:rsidRPr="001E7007" w:rsidRDefault="001E7007" w:rsidP="001E7007">
      <w:pPr>
        <w:spacing w:line="360" w:lineRule="auto"/>
        <w:jc w:val="center"/>
        <w:rPr>
          <w:rFonts w:ascii="Berlin Sans FB Demi" w:hAnsi="Berlin Sans FB Demi" w:cs="Arial"/>
          <w:color w:val="000000" w:themeColor="text1"/>
        </w:rPr>
      </w:pPr>
      <w:r w:rsidRPr="001E7007">
        <w:rPr>
          <w:rFonts w:ascii="Berlin Sans FB Demi" w:hAnsi="Berlin Sans FB Demi" w:cs="Arial"/>
          <w:b/>
          <w:color w:val="000000" w:themeColor="text1"/>
        </w:rPr>
        <w:lastRenderedPageBreak/>
        <w:t>LISTA DE FIGURAS</w:t>
      </w:r>
    </w:p>
    <w:p w:rsidR="001E7007" w:rsidRPr="001E7007" w:rsidRDefault="001E7007" w:rsidP="001E7007">
      <w:pPr>
        <w:spacing w:line="360" w:lineRule="auto"/>
        <w:jc w:val="center"/>
        <w:rPr>
          <w:rFonts w:ascii="Berlin Sans FB Demi" w:hAnsi="Berlin Sans FB Demi" w:cs="Arial"/>
          <w:color w:val="000000" w:themeColor="text1"/>
        </w:rPr>
      </w:pPr>
    </w:p>
    <w:p w:rsidR="001E7007" w:rsidRPr="001E7007" w:rsidRDefault="001E7007" w:rsidP="001E7007">
      <w:pPr>
        <w:spacing w:line="360" w:lineRule="auto"/>
        <w:jc w:val="center"/>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r w:rsidRPr="001E7007">
        <w:rPr>
          <w:rFonts w:ascii="Berlin Sans FB Demi" w:hAnsi="Berlin Sans FB Demi" w:cs="Arial"/>
          <w:color w:val="000000" w:themeColor="text1"/>
        </w:rPr>
        <w:t>Pág.</w:t>
      </w: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lastRenderedPageBreak/>
        <w:t>LISTA DE ANEXOS</w:t>
      </w: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r w:rsidRPr="001E7007">
        <w:rPr>
          <w:rFonts w:ascii="Berlin Sans FB Demi" w:hAnsi="Berlin Sans FB Demi" w:cs="Arial"/>
          <w:color w:val="000000" w:themeColor="text1"/>
        </w:rPr>
        <w:t>Pág.</w:t>
      </w:r>
    </w:p>
    <w:p w:rsidR="001E7007" w:rsidRPr="001E7007" w:rsidRDefault="001E7007" w:rsidP="001E7007">
      <w:pPr>
        <w:spacing w:line="360" w:lineRule="auto"/>
        <w:jc w:val="both"/>
        <w:rPr>
          <w:rFonts w:ascii="Berlin Sans FB Demi" w:hAnsi="Berlin Sans FB Demi" w:cs="Arial"/>
          <w:color w:val="000000" w:themeColor="text1"/>
        </w:rPr>
        <w:sectPr w:rsidR="001E7007" w:rsidRPr="001E7007">
          <w:headerReference w:type="default" r:id="rId9"/>
          <w:pgSz w:w="12242" w:h="15842" w:code="1"/>
          <w:pgMar w:top="1701" w:right="1134" w:bottom="1701" w:left="2268" w:header="1134" w:footer="1134" w:gutter="0"/>
          <w:pgNumType w:fmt="lowerRoman" w:start="2"/>
          <w:cols w:space="708"/>
          <w:docGrid w:linePitch="360"/>
        </w:sectPr>
      </w:pPr>
    </w:p>
    <w:p w:rsidR="001E7007" w:rsidRPr="001E7007" w:rsidRDefault="001E7007" w:rsidP="001E7007">
      <w:pPr>
        <w:spacing w:line="360" w:lineRule="auto"/>
        <w:jc w:val="both"/>
        <w:rPr>
          <w:rFonts w:ascii="Berlin Sans FB Demi" w:hAnsi="Berlin Sans FB Demi"/>
          <w:noProof/>
          <w:color w:val="000000" w:themeColor="text1"/>
        </w:rPr>
      </w:pPr>
    </w:p>
    <w:p w:rsidR="001E7007" w:rsidRPr="001E7007" w:rsidRDefault="001E7007" w:rsidP="001E7007">
      <w:pPr>
        <w:spacing w:line="360" w:lineRule="auto"/>
        <w:jc w:val="both"/>
        <w:rPr>
          <w:rFonts w:ascii="Berlin Sans FB Demi" w:hAnsi="Berlin Sans FB Demi"/>
          <w:noProof/>
          <w:color w:val="000000" w:themeColor="text1"/>
        </w:rPr>
      </w:pPr>
    </w:p>
    <w:p w:rsidR="001E7007" w:rsidRPr="001E7007" w:rsidRDefault="001E7007" w:rsidP="001E7007">
      <w:pPr>
        <w:spacing w:line="360" w:lineRule="auto"/>
        <w:jc w:val="both"/>
        <w:rPr>
          <w:rFonts w:ascii="Berlin Sans FB Demi" w:hAnsi="Berlin Sans FB Demi"/>
          <w:noProof/>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center"/>
        <w:rPr>
          <w:rFonts w:ascii="Berlin Sans FB Demi" w:hAnsi="Berlin Sans FB Demi" w:cs="Arial"/>
          <w:color w:val="000000" w:themeColor="text1"/>
        </w:rPr>
      </w:pPr>
      <w:r w:rsidRPr="001E7007">
        <w:rPr>
          <w:rFonts w:ascii="Berlin Sans FB Demi" w:hAnsi="Berlin Sans FB Demi" w:cs="Arial"/>
          <w:color w:val="000000" w:themeColor="text1"/>
        </w:rPr>
        <w:br w:type="page"/>
      </w:r>
    </w:p>
    <w:p w:rsidR="001E7007" w:rsidRPr="001E7007" w:rsidRDefault="001E7007" w:rsidP="001E7007">
      <w:pPr>
        <w:pStyle w:val="Ttulo1"/>
        <w:rPr>
          <w:rFonts w:ascii="Berlin Sans FB Demi" w:hAnsi="Berlin Sans FB Demi"/>
          <w:color w:val="000000" w:themeColor="text1"/>
        </w:rPr>
      </w:pPr>
      <w:bookmarkStart w:id="1" w:name="_Toc41787543"/>
      <w:bookmarkStart w:id="2" w:name="_Toc42270929"/>
      <w:r w:rsidRPr="001E7007">
        <w:rPr>
          <w:rFonts w:ascii="Berlin Sans FB Demi" w:hAnsi="Berlin Sans FB Demi"/>
          <w:color w:val="000000" w:themeColor="text1"/>
        </w:rPr>
        <w:lastRenderedPageBreak/>
        <w:t>PRESENTACION</w:t>
      </w:r>
      <w:bookmarkEnd w:id="1"/>
      <w:bookmarkEnd w:id="2"/>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right"/>
        <w:rPr>
          <w:rFonts w:ascii="Berlin Sans FB Demi" w:hAnsi="Berlin Sans FB Demi" w:cs="Arial"/>
          <w:i/>
          <w:color w:val="000000" w:themeColor="text1"/>
          <w:sz w:val="20"/>
          <w:szCs w:val="20"/>
        </w:rPr>
      </w:pPr>
      <w:r w:rsidRPr="001E7007">
        <w:rPr>
          <w:rFonts w:ascii="Berlin Sans FB Demi" w:hAnsi="Berlin Sans FB Demi" w:cs="Arial"/>
          <w:i/>
          <w:color w:val="000000" w:themeColor="text1"/>
          <w:sz w:val="20"/>
          <w:szCs w:val="20"/>
        </w:rPr>
        <w:t>‘’EL MEJOR MEDIO DE APRENDER ES ENSEÑAR’’</w:t>
      </w:r>
    </w:p>
    <w:p w:rsidR="001E7007" w:rsidRPr="001E7007" w:rsidRDefault="001E7007" w:rsidP="001E7007">
      <w:pPr>
        <w:spacing w:line="360" w:lineRule="auto"/>
        <w:jc w:val="right"/>
        <w:rPr>
          <w:rFonts w:ascii="Berlin Sans FB Demi" w:hAnsi="Berlin Sans FB Demi" w:cs="Arial"/>
          <w:i/>
          <w:color w:val="000000" w:themeColor="text1"/>
          <w:sz w:val="20"/>
          <w:szCs w:val="20"/>
        </w:rPr>
      </w:pPr>
      <w:r w:rsidRPr="001E7007">
        <w:rPr>
          <w:rFonts w:ascii="Berlin Sans FB Demi" w:hAnsi="Berlin Sans FB Demi" w:cs="Arial"/>
          <w:i/>
          <w:color w:val="000000" w:themeColor="text1"/>
          <w:sz w:val="20"/>
          <w:szCs w:val="20"/>
        </w:rPr>
        <w:t>CICERON</w:t>
      </w:r>
    </w:p>
    <w:p w:rsidR="001E7007" w:rsidRPr="001E7007" w:rsidRDefault="001E7007" w:rsidP="001E7007">
      <w:pPr>
        <w:spacing w:line="360" w:lineRule="auto"/>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La Institución Educativa Normal Superior de Sincelejo, ofrece el servicio educativo en los niveles de  Preescolar, Básica, Media Académica con Profundización en Pedagogía (según lo </w:t>
      </w:r>
      <w:proofErr w:type="gramStart"/>
      <w:r w:rsidRPr="001E7007">
        <w:rPr>
          <w:rFonts w:ascii="Berlin Sans FB Demi" w:hAnsi="Berlin Sans FB Demi" w:cs="Arial"/>
          <w:color w:val="000000" w:themeColor="text1"/>
        </w:rPr>
        <w:t>establece )</w:t>
      </w:r>
      <w:proofErr w:type="gramEnd"/>
      <w:r w:rsidRPr="001E7007">
        <w:rPr>
          <w:rFonts w:ascii="Berlin Sans FB Demi" w:hAnsi="Berlin Sans FB Demi" w:cs="Arial"/>
          <w:color w:val="000000" w:themeColor="text1"/>
        </w:rPr>
        <w:t xml:space="preserve"> y un Programa de Formación Complementaria, antes concebido y denominado Ciclo Complementario de Formación Docente.(Según decretos 3012 de 1997 y 4790 de Diciembre del 2008). </w:t>
      </w: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Desde su creación (en el año 1936) y fundación (el 25 de Junio de 1944) ha venido asumiendo la responsabilidad de formar maestros con alto sentido  ético y pedagógico.  Así,   cumple con su misión, atendiendo a los lineamientos del Ministerio de Educación Nacional, de las Secretarías de Educación Departamental y Municipal, de la normatividad vigente y la demanda procedente de diferentes regiones del país.  A tal grado, que se puede constatar la presencia funcional de egresados de esta institución en todo el país y fuera de él.</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Lo establecido en el parágrafo del artículo 112 de la Ley General de Educación, en sintonía con la Constitución Política Nacional, especialmente en su artículo 68, mediante el cual ordena que ‘’la enseñanza esté a cargo de personas de reconocida idoneidad ética y pedagógica’’, constituye una fortaleza  para esta institución.  Esencialmente, porque en ese marco  ha formulado  un proyecto institucional que le ha permitido acceder a tres instancias de acreditación: Acreditación Previa, Acreditación en Calidad y Desarrollo, y la verificación de las condiciones básicas de calidad. Esta trayectoria consolida su condición de Escuela Normal Superior con la suficiente capacidad para seguir impulsando el proceso de formación de docentes para su desempeño eficiente, en el nivel de Preescolar y el ciclo de Básica Primaria.</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 Para lograr este proceso de formación convoca permanentemente la participación y compromiso de los diferentes estamentos institucionales: docentes, estudiantes, padres de familia, egresados, administrativos, directivos de la institución y </w:t>
      </w:r>
      <w:r w:rsidRPr="001E7007">
        <w:rPr>
          <w:rFonts w:ascii="Berlin Sans FB Demi" w:hAnsi="Berlin Sans FB Demi" w:cs="Arial"/>
          <w:color w:val="000000" w:themeColor="text1"/>
        </w:rPr>
        <w:lastRenderedPageBreak/>
        <w:t>administradores educativos del municipio y del departamento, políticos y líderes cívicos.</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En cuanto a su estructura, el PEI se consolida de acuerdo con los elementos de ley que rigen para las Instituciones Educativas en General y  las Escuelas Normales en particular. Para el caso de la I.E.N.S.S. se enfatiza en las coordenadas geopolíticas y </w:t>
      </w:r>
      <w:proofErr w:type="spellStart"/>
      <w:r w:rsidRPr="001E7007">
        <w:rPr>
          <w:rFonts w:ascii="Berlin Sans FB Demi" w:hAnsi="Berlin Sans FB Demi" w:cs="Arial"/>
          <w:color w:val="000000" w:themeColor="text1"/>
        </w:rPr>
        <w:t>pluriétnico</w:t>
      </w:r>
      <w:proofErr w:type="spellEnd"/>
      <w:r w:rsidRPr="001E7007">
        <w:rPr>
          <w:rFonts w:ascii="Berlin Sans FB Demi" w:hAnsi="Berlin Sans FB Demi" w:cs="Arial"/>
          <w:color w:val="000000" w:themeColor="text1"/>
        </w:rPr>
        <w:t xml:space="preserve"> culturales del contexto en procura de comprender y asumir la propia identidad, a la luz del enfoque </w:t>
      </w:r>
      <w:proofErr w:type="spellStart"/>
      <w:r w:rsidRPr="001E7007">
        <w:rPr>
          <w:rFonts w:ascii="Berlin Sans FB Demi" w:hAnsi="Berlin Sans FB Demi" w:cs="Arial"/>
          <w:color w:val="000000" w:themeColor="text1"/>
        </w:rPr>
        <w:t>sociocrítico</w:t>
      </w:r>
      <w:proofErr w:type="spellEnd"/>
      <w:r w:rsidRPr="001E7007">
        <w:rPr>
          <w:rFonts w:ascii="Berlin Sans FB Demi" w:hAnsi="Berlin Sans FB Demi" w:cs="Arial"/>
          <w:color w:val="000000" w:themeColor="text1"/>
        </w:rPr>
        <w:t xml:space="preserve"> sustentado en los postulados de Paulo Freire, Peter </w:t>
      </w:r>
      <w:proofErr w:type="spellStart"/>
      <w:r w:rsidRPr="001E7007">
        <w:rPr>
          <w:rFonts w:ascii="Berlin Sans FB Demi" w:hAnsi="Berlin Sans FB Demi" w:cs="Arial"/>
          <w:color w:val="000000" w:themeColor="text1"/>
        </w:rPr>
        <w:t>Maclaren</w:t>
      </w:r>
      <w:proofErr w:type="spellEnd"/>
      <w:r w:rsidRPr="001E7007">
        <w:rPr>
          <w:rFonts w:ascii="Berlin Sans FB Demi" w:hAnsi="Berlin Sans FB Demi" w:cs="Arial"/>
          <w:color w:val="000000" w:themeColor="text1"/>
        </w:rPr>
        <w:t xml:space="preserve">, J. </w:t>
      </w:r>
      <w:proofErr w:type="spellStart"/>
      <w:r w:rsidRPr="001E7007">
        <w:rPr>
          <w:rFonts w:ascii="Berlin Sans FB Demi" w:hAnsi="Berlin Sans FB Demi" w:cs="Arial"/>
          <w:color w:val="000000" w:themeColor="text1"/>
        </w:rPr>
        <w:t>Habermas</w:t>
      </w:r>
      <w:proofErr w:type="spellEnd"/>
      <w:r w:rsidRPr="001E7007">
        <w:rPr>
          <w:rFonts w:ascii="Berlin Sans FB Demi" w:hAnsi="Berlin Sans FB Demi" w:cs="Arial"/>
          <w:color w:val="000000" w:themeColor="text1"/>
        </w:rPr>
        <w:t xml:space="preserve"> y Henry </w:t>
      </w:r>
      <w:proofErr w:type="spellStart"/>
      <w:r w:rsidRPr="001E7007">
        <w:rPr>
          <w:rFonts w:ascii="Berlin Sans FB Demi" w:hAnsi="Berlin Sans FB Demi" w:cs="Arial"/>
          <w:color w:val="000000" w:themeColor="text1"/>
        </w:rPr>
        <w:t>Giroux</w:t>
      </w:r>
      <w:proofErr w:type="spellEnd"/>
      <w:r w:rsidRPr="001E7007">
        <w:rPr>
          <w:rFonts w:ascii="Berlin Sans FB Demi" w:hAnsi="Berlin Sans FB Demi" w:cs="Arial"/>
          <w:color w:val="000000" w:themeColor="text1"/>
        </w:rPr>
        <w:t>. Todo esto acompañado de un proceso permanente de deconstrucción, construcción y reconstrucción de las dinámicas que conlleven a la intervención de la realidad para la  transformación social.</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b/>
          <w:color w:val="000000" w:themeColor="text1"/>
          <w:u w:val="single"/>
        </w:rPr>
      </w:pPr>
      <w:r w:rsidRPr="001E7007">
        <w:rPr>
          <w:rFonts w:ascii="Berlin Sans FB Demi" w:hAnsi="Berlin Sans FB Demi" w:cs="Arial"/>
          <w:color w:val="000000" w:themeColor="text1"/>
        </w:rPr>
        <w:t xml:space="preserve">La situación actual del Departamento de Sucre y del país en general, requiere que se implementen acciones conducentes a desarrollar la cultura de la paz ante las secuelas del conflicto armado padecido en esta región y la corrupción política imperante en el país. Es indispensable tener en cuenta las situaciones de desplazamiento, violencia intrafamiliar, discriminación, embarazos a temprana a edad, drogadicción, </w:t>
      </w:r>
      <w:proofErr w:type="spellStart"/>
      <w:r w:rsidRPr="001E7007">
        <w:rPr>
          <w:rFonts w:ascii="Berlin Sans FB Demi" w:hAnsi="Berlin Sans FB Demi" w:cs="Arial"/>
          <w:color w:val="000000" w:themeColor="text1"/>
        </w:rPr>
        <w:t>mototaxismo</w:t>
      </w:r>
      <w:proofErr w:type="spellEnd"/>
      <w:r w:rsidRPr="001E7007">
        <w:rPr>
          <w:rFonts w:ascii="Berlin Sans FB Demi" w:hAnsi="Berlin Sans FB Demi" w:cs="Arial"/>
          <w:color w:val="000000" w:themeColor="text1"/>
        </w:rPr>
        <w:t>, desempleo, pandillas y demás situaciones generadoras de descomposición social. Ante un requerimiento tan apremiante, esta institución de formación docente busca los espacios, las oportunidades y estrategias para propiciar cambios y transformaciones encaminados  a mejorar  proyectos de vidas individuales, familiares y sociales con apoyo en la investigación.</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Consciente de su trascendencia local  y en el contexto regional, la Institución educativa Normal Superior de Sincelejo,  mantiene la flexibilidad de su PEI y la disposición para renovarlo, en armonía con las nuevas visiones pedagógicas y de frente a las necesidades educativas que presenta la realidad.  Así pretende seguir prestando a la sociedad un servicio educativo de calidad.  Ese universo teórico-práctico representado en el PEI normalista, se condensa en las páginas que siguen.</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center"/>
        <w:rPr>
          <w:rFonts w:ascii="Berlin Sans FB Demi" w:hAnsi="Berlin Sans FB Demi" w:cs="Arial"/>
          <w:color w:val="000000" w:themeColor="text1"/>
        </w:rPr>
      </w:pPr>
      <w:r w:rsidRPr="001E7007">
        <w:rPr>
          <w:rFonts w:ascii="Berlin Sans FB Demi" w:hAnsi="Berlin Sans FB Demi" w:cs="Arial"/>
          <w:color w:val="000000" w:themeColor="text1"/>
        </w:rPr>
        <w:br w:type="page"/>
      </w:r>
      <w:bookmarkStart w:id="3" w:name="_Toc41787544"/>
      <w:bookmarkStart w:id="4" w:name="_Toc42270930"/>
      <w:r w:rsidRPr="001E7007">
        <w:rPr>
          <w:rFonts w:ascii="Berlin Sans FB Demi" w:hAnsi="Berlin Sans FB Demi"/>
          <w:color w:val="000000" w:themeColor="text1"/>
        </w:rPr>
        <w:lastRenderedPageBreak/>
        <w:t>INTRODUCCION</w:t>
      </w:r>
      <w:bookmarkEnd w:id="3"/>
      <w:bookmarkEnd w:id="4"/>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La antigua Escuela Normal Nacional para Señoritas de Sincelejo, inició formalmente su proceso de reestructuración para convertirse en Escuela Normal Superior en noviembre de 1995.  Formuló, con la participación de los actores comprometidos, un plan de investigación para el desarrollo del proceso, teniendo en cuenta sus características, la dinámica del entorno y su capacidad institucional.  Con base en la valoración de su propuesta de reestructuración, emitida por el CAENS, recibió la acreditación previa al iniciarse el año 2000.  Desde entonces, y venciendo obstáculos de diversa índole, ha invertido esfuerzos en la reconstrucción de su PEI </w:t>
      </w:r>
      <w:r w:rsidRPr="001E7007">
        <w:rPr>
          <w:rFonts w:ascii="Berlin Sans FB Demi" w:hAnsi="Berlin Sans FB Demi" w:cs="Arial"/>
          <w:color w:val="000000" w:themeColor="text1"/>
          <w:highlight w:val="red"/>
        </w:rPr>
        <w:t>y se preparó con denuedo para aspirar a la acreditación de calidad y desarrollo, la cual fue otorgada por el Ministerio de Educación Nacional en el año 2003</w:t>
      </w:r>
      <w:proofErr w:type="gramStart"/>
      <w:r w:rsidRPr="001E7007">
        <w:rPr>
          <w:rFonts w:ascii="Berlin Sans FB Demi" w:hAnsi="Berlin Sans FB Demi" w:cs="Arial"/>
          <w:color w:val="000000" w:themeColor="text1"/>
          <w:highlight w:val="red"/>
        </w:rPr>
        <w:t>,</w:t>
      </w:r>
      <w:r w:rsidRPr="001E7007">
        <w:rPr>
          <w:rFonts w:ascii="Berlin Sans FB Demi" w:hAnsi="Berlin Sans FB Demi" w:cs="Arial"/>
          <w:color w:val="000000" w:themeColor="text1"/>
          <w:highlight w:val="green"/>
        </w:rPr>
        <w:t>SE</w:t>
      </w:r>
      <w:proofErr w:type="gramEnd"/>
      <w:r w:rsidRPr="001E7007">
        <w:rPr>
          <w:rFonts w:ascii="Berlin Sans FB Demi" w:hAnsi="Berlin Sans FB Demi" w:cs="Arial"/>
          <w:color w:val="000000" w:themeColor="text1"/>
          <w:highlight w:val="green"/>
        </w:rPr>
        <w:t xml:space="preserve"> QUEDÓ EN EL TIEMPO. Qué se hizo desde el 2004 hasta lograr  la verificación de </w:t>
      </w:r>
      <w:proofErr w:type="spellStart"/>
      <w:r w:rsidRPr="001E7007">
        <w:rPr>
          <w:rFonts w:ascii="Berlin Sans FB Demi" w:hAnsi="Berlin Sans FB Demi" w:cs="Arial"/>
          <w:color w:val="000000" w:themeColor="text1"/>
          <w:highlight w:val="green"/>
        </w:rPr>
        <w:t>calidada</w:t>
      </w:r>
      <w:proofErr w:type="spellEnd"/>
      <w:r w:rsidRPr="001E7007">
        <w:rPr>
          <w:rFonts w:ascii="Berlin Sans FB Demi" w:hAnsi="Berlin Sans FB Demi" w:cs="Arial"/>
          <w:color w:val="000000" w:themeColor="text1"/>
        </w:rPr>
        <w:t xml:space="preserve"> su vez sigue reestructurándose atendiendo a las recomendaciones emanadas por los pares académicos y la normatividad vigente.  Por lo mismo, en estas etapas de su evolución, se visiona y se asume a sí mismo como Institución Educativa Normal Superior de Sincelejo. Las razones que sustentan esta afirmación se engranan en una lógica que marca derroteros de acierto.</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El Proyecto Educativo de la Institución Educativa Normal Superior de Sincelejo describe un proceso de vida en común, por cuanto convoca y fortalece los proyectos de vida de sus miembros en el plano individual y social.  En efecto, está concebido para lograr objetivos educativos de carácter pedagógico, filosófico, político, socioeconómico, ético y estético, en la medida en que optimiza el desarrollo de potencialidades intelectuales, </w:t>
      </w:r>
      <w:proofErr w:type="spellStart"/>
      <w:r w:rsidRPr="001E7007">
        <w:rPr>
          <w:rFonts w:ascii="Berlin Sans FB Demi" w:hAnsi="Berlin Sans FB Demi" w:cs="Arial"/>
          <w:color w:val="000000" w:themeColor="text1"/>
        </w:rPr>
        <w:t>socioafectivas</w:t>
      </w:r>
      <w:proofErr w:type="spellEnd"/>
      <w:r w:rsidRPr="001E7007">
        <w:rPr>
          <w:rFonts w:ascii="Berlin Sans FB Demi" w:hAnsi="Berlin Sans FB Demi" w:cs="Arial"/>
          <w:color w:val="000000" w:themeColor="text1"/>
        </w:rPr>
        <w:t xml:space="preserve"> y psicomotrices de los congregados.  Esto en nivel equitativo para todos y con los alcances que corresponden a la iniciación en el proceso de formación docente (para desempeñarse en los niveles de preescolar y básica primaria)  dentro del sistema educativo colombiano.  </w:t>
      </w:r>
      <w:r w:rsidRPr="001E7007">
        <w:rPr>
          <w:rFonts w:ascii="Berlin Sans FB Demi" w:hAnsi="Berlin Sans FB Demi" w:cs="Arial"/>
          <w:color w:val="000000" w:themeColor="text1"/>
          <w:highlight w:val="red"/>
        </w:rPr>
        <w:t xml:space="preserve">Considera las competencias para la vida, intelectual afectivo y </w:t>
      </w:r>
      <w:proofErr w:type="spellStart"/>
      <w:r w:rsidRPr="001E7007">
        <w:rPr>
          <w:rFonts w:ascii="Berlin Sans FB Demi" w:hAnsi="Berlin Sans FB Demi" w:cs="Arial"/>
          <w:color w:val="000000" w:themeColor="text1"/>
          <w:highlight w:val="red"/>
        </w:rPr>
        <w:t>praxiológico</w:t>
      </w:r>
      <w:proofErr w:type="spellEnd"/>
      <w:r w:rsidRPr="001E7007">
        <w:rPr>
          <w:rFonts w:ascii="Berlin Sans FB Demi" w:hAnsi="Berlin Sans FB Demi" w:cs="Arial"/>
          <w:color w:val="000000" w:themeColor="text1"/>
          <w:highlight w:val="red"/>
        </w:rPr>
        <w:t xml:space="preserve">  como referentes esenciales para el desarrollo institucional en los términos ya declarados</w:t>
      </w:r>
      <w:r w:rsidRPr="001E7007">
        <w:rPr>
          <w:rFonts w:ascii="Berlin Sans FB Demi" w:hAnsi="Berlin Sans FB Demi" w:cs="Arial"/>
          <w:color w:val="000000" w:themeColor="text1"/>
        </w:rPr>
        <w:t xml:space="preserve">. </w:t>
      </w:r>
      <w:r w:rsidRPr="001E7007">
        <w:rPr>
          <w:rFonts w:ascii="Berlin Sans FB Demi" w:hAnsi="Berlin Sans FB Demi" w:cs="Arial"/>
          <w:color w:val="000000" w:themeColor="text1"/>
          <w:highlight w:val="green"/>
        </w:rPr>
        <w:t xml:space="preserve">Esto inicialmente, pero en la medida en que se hacia la articulación y coherencia </w:t>
      </w:r>
      <w:r w:rsidRPr="001E7007">
        <w:rPr>
          <w:rFonts w:ascii="Berlin Sans FB Demi" w:hAnsi="Berlin Sans FB Demi" w:cs="Arial"/>
          <w:color w:val="000000" w:themeColor="text1"/>
          <w:highlight w:val="green"/>
        </w:rPr>
        <w:lastRenderedPageBreak/>
        <w:t xml:space="preserve">con o propuesto por el M.E.N. y el enfoque asumido institucionalmente, se fue creciendo en una perspectiva orientada hacia… COMPETENCIAS ESPECÍFICAS, TRANSVERSALES, </w:t>
      </w:r>
      <w:proofErr w:type="gramStart"/>
      <w:r w:rsidRPr="001E7007">
        <w:rPr>
          <w:rFonts w:ascii="Berlin Sans FB Demi" w:hAnsi="Berlin Sans FB Demi" w:cs="Arial"/>
          <w:color w:val="000000" w:themeColor="text1"/>
          <w:highlight w:val="green"/>
        </w:rPr>
        <w:t>GÉNERICAS …</w:t>
      </w:r>
      <w:proofErr w:type="gramEnd"/>
      <w:r w:rsidRPr="001E7007">
        <w:rPr>
          <w:rFonts w:ascii="Berlin Sans FB Demi" w:hAnsi="Berlin Sans FB Demi" w:cs="Arial"/>
          <w:color w:val="000000" w:themeColor="text1"/>
        </w:rPr>
        <w:t xml:space="preserve"> En otras palabras, entendido ese desarrollo como crecimiento integral y armónico de la institución, el cual puede ser alcanzado mediante la conformación y práctica de un enfoque pedagógico integral, de orden social reflexivo.  Obviamente, de frente a lo establecido en la Constitución Política Nacional y la Ley General de Educación, a lo inspirado en la Fundamentación teórica que se considera pertinente y a las demandas de la realidad precisada en el estudio de su </w:t>
      </w:r>
      <w:proofErr w:type="spellStart"/>
      <w:r w:rsidRPr="001E7007">
        <w:rPr>
          <w:rFonts w:ascii="Berlin Sans FB Demi" w:hAnsi="Berlin Sans FB Demi" w:cs="Arial"/>
          <w:color w:val="000000" w:themeColor="text1"/>
        </w:rPr>
        <w:t>contexto.</w:t>
      </w:r>
      <w:r w:rsidRPr="001E7007">
        <w:rPr>
          <w:rFonts w:ascii="Berlin Sans FB Demi" w:hAnsi="Berlin Sans FB Demi" w:cs="Arial"/>
          <w:color w:val="000000" w:themeColor="text1"/>
          <w:highlight w:val="green"/>
        </w:rPr>
        <w:t>Debe</w:t>
      </w:r>
      <w:proofErr w:type="spellEnd"/>
      <w:r w:rsidRPr="001E7007">
        <w:rPr>
          <w:rFonts w:ascii="Berlin Sans FB Demi" w:hAnsi="Berlin Sans FB Demi" w:cs="Arial"/>
          <w:color w:val="000000" w:themeColor="text1"/>
          <w:highlight w:val="green"/>
        </w:rPr>
        <w:t xml:space="preserve"> actualizarse además de este soporte vigente con las nuevas exigencias relacionadas con la CALIDAD, reglamentación de las Escuelas Normales y los ajustes acorde con el ENFOQUE.</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Este proyecto tiene por objeto orientar la razón e intencionalidad de la institución, la cual tiene como misión iniciar el proceso de formación de maestros de reconocida idoneidad ética, pedagógica y científica para el ejercicio docente en el nivel preescolar y en el ciclo de básica primaria.  </w:t>
      </w:r>
      <w:r w:rsidRPr="001E7007">
        <w:rPr>
          <w:rFonts w:ascii="Berlin Sans FB Demi" w:hAnsi="Berlin Sans FB Demi" w:cs="Arial"/>
          <w:color w:val="000000" w:themeColor="text1"/>
          <w:highlight w:val="red"/>
        </w:rPr>
        <w:t xml:space="preserve">Se espera forjar en dichos maestros el perfil que los califique como orientadores en establecimientos educativos, de un proceso de formación, enseñanza y aprendizaje de los educandos, acorde con las expectativas sociales, culturales, éticas y morales de la familia y la sociedad de su </w:t>
      </w:r>
      <w:proofErr w:type="spellStart"/>
      <w:r w:rsidRPr="001E7007">
        <w:rPr>
          <w:rFonts w:ascii="Berlin Sans FB Demi" w:hAnsi="Berlin Sans FB Demi" w:cs="Arial"/>
          <w:color w:val="000000" w:themeColor="text1"/>
          <w:highlight w:val="red"/>
        </w:rPr>
        <w:t>entorno.</w:t>
      </w:r>
      <w:r w:rsidRPr="001E7007">
        <w:rPr>
          <w:rFonts w:ascii="Berlin Sans FB Demi" w:hAnsi="Berlin Sans FB Demi" w:cs="Arial"/>
          <w:color w:val="000000" w:themeColor="text1"/>
          <w:highlight w:val="green"/>
        </w:rPr>
        <w:t>Este</w:t>
      </w:r>
      <w:proofErr w:type="spellEnd"/>
      <w:r w:rsidRPr="001E7007">
        <w:rPr>
          <w:rFonts w:ascii="Berlin Sans FB Demi" w:hAnsi="Berlin Sans FB Demi" w:cs="Arial"/>
          <w:color w:val="000000" w:themeColor="text1"/>
          <w:highlight w:val="green"/>
        </w:rPr>
        <w:t xml:space="preserve"> soporte conceptual ya está muy débil, se propende por formar una </w:t>
      </w:r>
      <w:proofErr w:type="spellStart"/>
      <w:r w:rsidRPr="001E7007">
        <w:rPr>
          <w:rFonts w:ascii="Berlin Sans FB Demi" w:hAnsi="Berlin Sans FB Demi" w:cs="Arial"/>
          <w:color w:val="000000" w:themeColor="text1"/>
          <w:highlight w:val="green"/>
        </w:rPr>
        <w:t>niño,niña</w:t>
      </w:r>
      <w:proofErr w:type="spellEnd"/>
      <w:r w:rsidRPr="001E7007">
        <w:rPr>
          <w:rFonts w:ascii="Berlin Sans FB Demi" w:hAnsi="Berlin Sans FB Demi" w:cs="Arial"/>
          <w:color w:val="000000" w:themeColor="text1"/>
          <w:highlight w:val="green"/>
        </w:rPr>
        <w:t>, joven, adolescente y/o adulto con competencias que le permiten desarrollar su proyecto de vida, interacción social tales como:</w:t>
      </w:r>
      <w:proofErr w:type="spellStart"/>
      <w:r w:rsidRPr="001E7007">
        <w:rPr>
          <w:rFonts w:ascii="Berlin Sans FB Demi" w:hAnsi="Berlin Sans FB Demi" w:cs="Optima"/>
          <w:color w:val="000000" w:themeColor="text1"/>
          <w:highlight w:val="green"/>
          <w:lang w:val="es-CO" w:eastAsia="es-CO"/>
        </w:rPr>
        <w:t>Perrenoud</w:t>
      </w:r>
      <w:proofErr w:type="spellEnd"/>
      <w:r w:rsidRPr="001E7007">
        <w:rPr>
          <w:rFonts w:ascii="Berlin Sans FB Demi" w:hAnsi="Berlin Sans FB Demi" w:cs="Optima"/>
          <w:color w:val="000000" w:themeColor="text1"/>
          <w:highlight w:val="green"/>
          <w:lang w:val="es-CO" w:eastAsia="es-CO"/>
        </w:rPr>
        <w:t>, PH, competencias José Moya.</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Las aspiraciones expuestas siguen un norte iluminado por una sólida fundamentación teórica.  Se nombran algunos de tales aportes desde la pedagogía con Paulo Freire, concebida como dinámica, relevante, dialéctica, así como los lineamientos propuestos por </w:t>
      </w:r>
      <w:proofErr w:type="spellStart"/>
      <w:r w:rsidRPr="001E7007">
        <w:rPr>
          <w:rFonts w:ascii="Berlin Sans FB Demi" w:hAnsi="Berlin Sans FB Demi" w:cs="Arial"/>
          <w:color w:val="000000" w:themeColor="text1"/>
        </w:rPr>
        <w:t>Stenhouse</w:t>
      </w:r>
      <w:proofErr w:type="spellEnd"/>
      <w:r w:rsidRPr="001E7007">
        <w:rPr>
          <w:rFonts w:ascii="Berlin Sans FB Demi" w:hAnsi="Berlin Sans FB Demi" w:cs="Arial"/>
          <w:color w:val="000000" w:themeColor="text1"/>
        </w:rPr>
        <w:t xml:space="preserve">, para incorporar la investigación a la acción educativa.  En el mismo sentido, se acogen las enseñanzas de </w:t>
      </w:r>
      <w:proofErr w:type="spellStart"/>
      <w:r w:rsidRPr="001E7007">
        <w:rPr>
          <w:rFonts w:ascii="Berlin Sans FB Demi" w:hAnsi="Berlin Sans FB Demi" w:cs="Arial"/>
          <w:color w:val="000000" w:themeColor="text1"/>
        </w:rPr>
        <w:t>Kemmis</w:t>
      </w:r>
      <w:proofErr w:type="spellEnd"/>
      <w:r w:rsidRPr="001E7007">
        <w:rPr>
          <w:rFonts w:ascii="Berlin Sans FB Demi" w:hAnsi="Berlin Sans FB Demi" w:cs="Arial"/>
          <w:color w:val="000000" w:themeColor="text1"/>
        </w:rPr>
        <w:t xml:space="preserve"> y </w:t>
      </w:r>
      <w:proofErr w:type="spellStart"/>
      <w:r w:rsidRPr="001E7007">
        <w:rPr>
          <w:rFonts w:ascii="Berlin Sans FB Demi" w:hAnsi="Berlin Sans FB Demi" w:cs="Arial"/>
          <w:color w:val="000000" w:themeColor="text1"/>
        </w:rPr>
        <w:t>Carr</w:t>
      </w:r>
      <w:proofErr w:type="spellEnd"/>
      <w:r w:rsidRPr="001E7007">
        <w:rPr>
          <w:rFonts w:ascii="Berlin Sans FB Demi" w:hAnsi="Berlin Sans FB Demi" w:cs="Arial"/>
          <w:color w:val="000000" w:themeColor="text1"/>
        </w:rPr>
        <w:t xml:space="preserve">, quienes promueven el liderazgo social del maestro.  También es pertinente acoger la interacción social y la mediación cultural para el potenciamiento de procesos de </w:t>
      </w:r>
      <w:proofErr w:type="spellStart"/>
      <w:r w:rsidRPr="001E7007">
        <w:rPr>
          <w:rFonts w:ascii="Berlin Sans FB Demi" w:hAnsi="Berlin Sans FB Demi" w:cs="Arial"/>
          <w:color w:val="000000" w:themeColor="text1"/>
        </w:rPr>
        <w:t>Vigotsky</w:t>
      </w:r>
      <w:proofErr w:type="spellEnd"/>
      <w:r w:rsidRPr="001E7007">
        <w:rPr>
          <w:rFonts w:ascii="Berlin Sans FB Demi" w:hAnsi="Berlin Sans FB Demi" w:cs="Arial"/>
          <w:color w:val="000000" w:themeColor="text1"/>
        </w:rPr>
        <w:t xml:space="preserve">, los aportes que desde las teorías cognitivas con </w:t>
      </w:r>
      <w:proofErr w:type="spellStart"/>
      <w:r w:rsidRPr="001E7007">
        <w:rPr>
          <w:rFonts w:ascii="Berlin Sans FB Demi" w:hAnsi="Berlin Sans FB Demi" w:cs="Arial"/>
          <w:color w:val="000000" w:themeColor="text1"/>
        </w:rPr>
        <w:t>Tishman</w:t>
      </w:r>
      <w:proofErr w:type="spellEnd"/>
      <w:r w:rsidRPr="001E7007">
        <w:rPr>
          <w:rFonts w:ascii="Berlin Sans FB Demi" w:hAnsi="Berlin Sans FB Demi" w:cs="Arial"/>
          <w:color w:val="000000" w:themeColor="text1"/>
        </w:rPr>
        <w:t xml:space="preserve">, </w:t>
      </w:r>
      <w:proofErr w:type="spellStart"/>
      <w:r w:rsidRPr="001E7007">
        <w:rPr>
          <w:rFonts w:ascii="Berlin Sans FB Demi" w:hAnsi="Berlin Sans FB Demi" w:cs="Arial"/>
          <w:color w:val="000000" w:themeColor="text1"/>
        </w:rPr>
        <w:lastRenderedPageBreak/>
        <w:t>Perkin</w:t>
      </w:r>
      <w:proofErr w:type="spellEnd"/>
      <w:r w:rsidRPr="001E7007">
        <w:rPr>
          <w:rFonts w:ascii="Berlin Sans FB Demi" w:hAnsi="Berlin Sans FB Demi" w:cs="Arial"/>
          <w:color w:val="000000" w:themeColor="text1"/>
        </w:rPr>
        <w:t xml:space="preserve">, </w:t>
      </w:r>
      <w:proofErr w:type="spellStart"/>
      <w:r w:rsidRPr="001E7007">
        <w:rPr>
          <w:rFonts w:ascii="Berlin Sans FB Demi" w:hAnsi="Berlin Sans FB Demi" w:cs="Arial"/>
          <w:color w:val="000000" w:themeColor="text1"/>
        </w:rPr>
        <w:t>Feurestein</w:t>
      </w:r>
      <w:proofErr w:type="spellEnd"/>
      <w:r w:rsidRPr="001E7007">
        <w:rPr>
          <w:rFonts w:ascii="Berlin Sans FB Demi" w:hAnsi="Berlin Sans FB Demi" w:cs="Arial"/>
          <w:color w:val="000000" w:themeColor="text1"/>
        </w:rPr>
        <w:t xml:space="preserve">, se hacen al procesamiento de la información y a la </w:t>
      </w:r>
      <w:proofErr w:type="spellStart"/>
      <w:r w:rsidRPr="001E7007">
        <w:rPr>
          <w:rFonts w:ascii="Berlin Sans FB Demi" w:hAnsi="Berlin Sans FB Demi" w:cs="Arial"/>
          <w:color w:val="000000" w:themeColor="text1"/>
        </w:rPr>
        <w:t>modificabilidad</w:t>
      </w:r>
      <w:proofErr w:type="spellEnd"/>
      <w:r w:rsidRPr="001E7007">
        <w:rPr>
          <w:rFonts w:ascii="Berlin Sans FB Demi" w:hAnsi="Berlin Sans FB Demi" w:cs="Arial"/>
          <w:color w:val="000000" w:themeColor="text1"/>
        </w:rPr>
        <w:t xml:space="preserve"> cognitiva.  De igual forma, desde la teoría comunicativa de </w:t>
      </w:r>
      <w:proofErr w:type="spellStart"/>
      <w:r w:rsidRPr="001E7007">
        <w:rPr>
          <w:rFonts w:ascii="Berlin Sans FB Demi" w:hAnsi="Berlin Sans FB Demi" w:cs="Arial"/>
          <w:color w:val="000000" w:themeColor="text1"/>
        </w:rPr>
        <w:t>Habermas</w:t>
      </w:r>
      <w:proofErr w:type="spellEnd"/>
      <w:r w:rsidRPr="001E7007">
        <w:rPr>
          <w:rFonts w:ascii="Berlin Sans FB Demi" w:hAnsi="Berlin Sans FB Demi" w:cs="Arial"/>
          <w:color w:val="000000" w:themeColor="text1"/>
        </w:rPr>
        <w:t>, se plantea la posibilidad de un diálogo, mediado por la crítica argumentada, en donde la reflexión es fundamental para el cuestionamiento de creencias, prejuicios e ideologías.</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La descripción y articulación de los elementos básico del PEI normalista se sintetiza así:</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6450C7">
      <w:pPr>
        <w:numPr>
          <w:ilvl w:val="0"/>
          <w:numId w:val="3"/>
        </w:num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La incidencia del contexto sociocultural se hace constar en las referencias al </w:t>
      </w:r>
      <w:proofErr w:type="spellStart"/>
      <w:r w:rsidRPr="001E7007">
        <w:rPr>
          <w:rFonts w:ascii="Berlin Sans FB Demi" w:hAnsi="Berlin Sans FB Demi" w:cs="Arial"/>
          <w:color w:val="000000" w:themeColor="text1"/>
        </w:rPr>
        <w:t>macrocontexto</w:t>
      </w:r>
      <w:proofErr w:type="spellEnd"/>
      <w:r w:rsidRPr="001E7007">
        <w:rPr>
          <w:rFonts w:ascii="Berlin Sans FB Demi" w:hAnsi="Berlin Sans FB Demi" w:cs="Arial"/>
          <w:color w:val="000000" w:themeColor="text1"/>
        </w:rPr>
        <w:t xml:space="preserve">, </w:t>
      </w:r>
      <w:proofErr w:type="spellStart"/>
      <w:r w:rsidRPr="001E7007">
        <w:rPr>
          <w:rFonts w:ascii="Berlin Sans FB Demi" w:hAnsi="Berlin Sans FB Demi" w:cs="Arial"/>
          <w:color w:val="000000" w:themeColor="text1"/>
        </w:rPr>
        <w:t>microcontexto</w:t>
      </w:r>
      <w:proofErr w:type="spellEnd"/>
      <w:r w:rsidRPr="001E7007">
        <w:rPr>
          <w:rFonts w:ascii="Berlin Sans FB Demi" w:hAnsi="Berlin Sans FB Demi" w:cs="Arial"/>
          <w:color w:val="000000" w:themeColor="text1"/>
        </w:rPr>
        <w:t xml:space="preserve"> e identificación y apuntes sobre el acontecer histórico en la institución.</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6450C7">
      <w:pPr>
        <w:numPr>
          <w:ilvl w:val="0"/>
          <w:numId w:val="3"/>
        </w:num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El componente u horizonte conceptual conjuga elementos esenciales.  Estos conforman una </w:t>
      </w:r>
      <w:proofErr w:type="spellStart"/>
      <w:r w:rsidRPr="001E7007">
        <w:rPr>
          <w:rFonts w:ascii="Berlin Sans FB Demi" w:hAnsi="Berlin Sans FB Demi" w:cs="Arial"/>
          <w:color w:val="000000" w:themeColor="text1"/>
        </w:rPr>
        <w:t>resignificación</w:t>
      </w:r>
      <w:proofErr w:type="spellEnd"/>
      <w:r w:rsidRPr="001E7007">
        <w:rPr>
          <w:rFonts w:ascii="Berlin Sans FB Demi" w:hAnsi="Berlin Sans FB Demi" w:cs="Arial"/>
          <w:color w:val="000000" w:themeColor="text1"/>
        </w:rPr>
        <w:t xml:space="preserve"> de referentes de orden filosófico, psicológico, sociológico, epistemológico y pedagógico, en la intención de clasificar y consolidar las bases para </w:t>
      </w:r>
      <w:proofErr w:type="spellStart"/>
      <w:r w:rsidRPr="001E7007">
        <w:rPr>
          <w:rFonts w:ascii="Berlin Sans FB Demi" w:hAnsi="Berlin Sans FB Demi" w:cs="Arial"/>
          <w:color w:val="000000" w:themeColor="text1"/>
        </w:rPr>
        <w:t>operacionalizar</w:t>
      </w:r>
      <w:proofErr w:type="spellEnd"/>
      <w:r w:rsidRPr="001E7007">
        <w:rPr>
          <w:rFonts w:ascii="Berlin Sans FB Demi" w:hAnsi="Berlin Sans FB Demi" w:cs="Arial"/>
          <w:color w:val="000000" w:themeColor="text1"/>
        </w:rPr>
        <w:t xml:space="preserve"> el quehacer formativo visionado.</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6450C7">
      <w:pPr>
        <w:numPr>
          <w:ilvl w:val="0"/>
          <w:numId w:val="3"/>
        </w:num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El componente pedagógico se plantea como currículo investigativo en torno a cuatro núcleos disciplinares, mediante un enfoque crítico-comunicativo con proyección social.</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6450C7">
      <w:pPr>
        <w:numPr>
          <w:ilvl w:val="0"/>
          <w:numId w:val="3"/>
        </w:num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El componente administrativo y de gestión se concibe como la concertación dialógica de decisiones para el ejercicio del gobierno escolar, traducible en acciones concretas que hacen posible el cumplimiento de la misión institucional.</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6450C7">
      <w:pPr>
        <w:numPr>
          <w:ilvl w:val="0"/>
          <w:numId w:val="3"/>
        </w:num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El componente de interacción comunitaria se presenta como la repuesta </w:t>
      </w:r>
      <w:proofErr w:type="spellStart"/>
      <w:r w:rsidRPr="001E7007">
        <w:rPr>
          <w:rFonts w:ascii="Berlin Sans FB Demi" w:hAnsi="Berlin Sans FB Demi" w:cs="Arial"/>
          <w:color w:val="000000" w:themeColor="text1"/>
        </w:rPr>
        <w:t>multivivencial</w:t>
      </w:r>
      <w:proofErr w:type="spellEnd"/>
      <w:r w:rsidRPr="001E7007">
        <w:rPr>
          <w:rFonts w:ascii="Berlin Sans FB Demi" w:hAnsi="Berlin Sans FB Demi" w:cs="Arial"/>
          <w:color w:val="000000" w:themeColor="text1"/>
        </w:rPr>
        <w:t xml:space="preserve"> de la institución educativa al encargo social representada en el liderazgo docente visible en el desempeño de los maestros egresados, al igual que en las demás incidencias y motivaciones que constituyen impacto formativo en el entorno.</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6450C7">
      <w:pPr>
        <w:numPr>
          <w:ilvl w:val="0"/>
          <w:numId w:val="3"/>
        </w:num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El plan de mejoramiento representa la esperanza de renovación constante en la búsqueda y construcción de la calidad permanente.</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La metodología utilizada en la elaboración del Proyecto Educativo Institucional de la Institución Educativa Normal Superior de Sincelejo, convocó la participación de la comunidad educativa, generándose una dinámica interdisciplinaria y de equipo.  Con la guía de parámetros de investigación-acción-participación, se privilegió la investigación cualitativa con fines formativos, en una estrategia de generación de contribuciones desde diferentes ejes.</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En síntesis, en la configuración general de este PEI se concibe al estudiante como centro del proceso educativo.  Por tanto, los objetivos son concebidos para que sean logrados por él, destacándose el interés para que sea clara la apertura y flexibilidad curricular.  Naturalmente, contando con la acción mediadora del maestro, en atención a la razón pedagógica de su quehacer y el respeto a la ética, en tanto vivencia permanente.</w:t>
      </w:r>
    </w:p>
    <w:p w:rsidR="001E7007" w:rsidRPr="001E7007" w:rsidRDefault="001E7007" w:rsidP="001E7007">
      <w:pPr>
        <w:spacing w:line="360" w:lineRule="auto"/>
        <w:jc w:val="center"/>
        <w:rPr>
          <w:rFonts w:ascii="Berlin Sans FB Demi" w:hAnsi="Berlin Sans FB Demi" w:cs="Arial"/>
          <w:color w:val="000000" w:themeColor="text1"/>
        </w:rPr>
      </w:pPr>
      <w:r w:rsidRPr="001E7007">
        <w:rPr>
          <w:rFonts w:ascii="Berlin Sans FB Demi" w:hAnsi="Berlin Sans FB Demi" w:cs="Arial"/>
          <w:color w:val="000000" w:themeColor="text1"/>
        </w:rPr>
        <w:br w:type="page"/>
      </w:r>
    </w:p>
    <w:p w:rsidR="001E7007" w:rsidRPr="001E7007" w:rsidRDefault="001E7007" w:rsidP="001E7007">
      <w:pPr>
        <w:spacing w:line="360" w:lineRule="auto"/>
        <w:jc w:val="center"/>
        <w:rPr>
          <w:rFonts w:ascii="Berlin Sans FB Demi" w:hAnsi="Berlin Sans FB Demi" w:cs="Arial"/>
          <w:color w:val="000000" w:themeColor="text1"/>
        </w:rPr>
      </w:pPr>
    </w:p>
    <w:p w:rsidR="001E7007" w:rsidRPr="001E7007" w:rsidRDefault="001E7007" w:rsidP="001E7007">
      <w:pPr>
        <w:spacing w:line="360" w:lineRule="auto"/>
        <w:jc w:val="center"/>
        <w:rPr>
          <w:rFonts w:ascii="Berlin Sans FB Demi" w:hAnsi="Berlin Sans FB Demi"/>
          <w:b/>
          <w:noProof/>
          <w:color w:val="000000" w:themeColor="text1"/>
          <w:u w:val="single"/>
          <w:lang w:val="es-CO" w:eastAsia="es-CO"/>
        </w:rPr>
      </w:pPr>
      <w:r w:rsidRPr="001E7007">
        <w:rPr>
          <w:rFonts w:ascii="Berlin Sans FB Demi" w:hAnsi="Berlin Sans FB Demi"/>
          <w:b/>
          <w:noProof/>
          <w:color w:val="000000" w:themeColor="text1"/>
          <w:u w:val="single"/>
          <w:lang w:val="es-CO" w:eastAsia="es-CO"/>
        </w:rPr>
        <w:t>ANTES</w:t>
      </w:r>
    </w:p>
    <w:p w:rsidR="001E7007" w:rsidRPr="001E7007" w:rsidRDefault="001E7007" w:rsidP="001E7007">
      <w:pPr>
        <w:spacing w:line="360" w:lineRule="auto"/>
        <w:jc w:val="center"/>
        <w:rPr>
          <w:rFonts w:ascii="Berlin Sans FB Demi" w:hAnsi="Berlin Sans FB Demi"/>
          <w:noProof/>
          <w:color w:val="000000" w:themeColor="text1"/>
          <w:lang w:val="es-CO" w:eastAsia="es-CO"/>
        </w:rPr>
      </w:pPr>
      <w:r w:rsidRPr="001E7007">
        <w:rPr>
          <w:rFonts w:ascii="Berlin Sans FB Demi" w:hAnsi="Berlin Sans FB Demi"/>
          <w:noProof/>
          <w:color w:val="000000" w:themeColor="text1"/>
          <w:lang w:val="es-CO" w:eastAsia="es-CO"/>
        </w:rPr>
        <w:drawing>
          <wp:anchor distT="0" distB="0" distL="114300" distR="114300" simplePos="0" relativeHeight="251682816" behindDoc="1" locked="0" layoutInCell="1" allowOverlap="1" wp14:anchorId="21F22968" wp14:editId="622B48DB">
            <wp:simplePos x="0" y="0"/>
            <wp:positionH relativeFrom="column">
              <wp:posOffset>-673100</wp:posOffset>
            </wp:positionH>
            <wp:positionV relativeFrom="paragraph">
              <wp:posOffset>196215</wp:posOffset>
            </wp:positionV>
            <wp:extent cx="5613400" cy="3154045"/>
            <wp:effectExtent l="0" t="0" r="6350" b="8255"/>
            <wp:wrapNone/>
            <wp:docPr id="2" name="Imagen 2" descr="C:\Users\Maritza\Desktop\Musica carro\IMG-201411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tza\Desktop\Musica carro\IMG-20141119-WA0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154045"/>
                    </a:xfrm>
                    <a:prstGeom prst="rect">
                      <a:avLst/>
                    </a:prstGeom>
                    <a:noFill/>
                    <a:ln>
                      <a:noFill/>
                    </a:ln>
                  </pic:spPr>
                </pic:pic>
              </a:graphicData>
            </a:graphic>
          </wp:anchor>
        </w:drawing>
      </w: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rPr>
          <w:rFonts w:ascii="Berlin Sans FB Demi" w:hAnsi="Berlin Sans FB Demi"/>
          <w:b/>
          <w:noProof/>
          <w:color w:val="000000" w:themeColor="text1"/>
          <w:u w:val="single"/>
          <w:lang w:val="es-CO" w:eastAsia="es-CO"/>
        </w:rPr>
      </w:pPr>
    </w:p>
    <w:p w:rsidR="001E7007" w:rsidRPr="001E7007" w:rsidRDefault="001E7007" w:rsidP="001E7007">
      <w:pPr>
        <w:spacing w:line="360" w:lineRule="auto"/>
        <w:jc w:val="center"/>
        <w:rPr>
          <w:rFonts w:ascii="Berlin Sans FB Demi" w:hAnsi="Berlin Sans FB Demi" w:cs="Arial"/>
          <w:b/>
          <w:color w:val="000000" w:themeColor="text1"/>
          <w:u w:val="single"/>
        </w:rPr>
      </w:pPr>
      <w:r w:rsidRPr="001E7007">
        <w:rPr>
          <w:rFonts w:ascii="Berlin Sans FB Demi" w:hAnsi="Berlin Sans FB Demi" w:cs="Arial"/>
          <w:b/>
          <w:noProof/>
          <w:color w:val="000000" w:themeColor="text1"/>
          <w:u w:val="single"/>
          <w:lang w:val="es-CO" w:eastAsia="es-CO"/>
        </w:rPr>
        <w:drawing>
          <wp:anchor distT="0" distB="0" distL="114300" distR="114300" simplePos="0" relativeHeight="251683840" behindDoc="1" locked="0" layoutInCell="1" allowOverlap="1" wp14:anchorId="543BF58C" wp14:editId="1B47DFE4">
            <wp:simplePos x="0" y="0"/>
            <wp:positionH relativeFrom="column">
              <wp:posOffset>-299720</wp:posOffset>
            </wp:positionH>
            <wp:positionV relativeFrom="paragraph">
              <wp:posOffset>433705</wp:posOffset>
            </wp:positionV>
            <wp:extent cx="5613400" cy="3154045"/>
            <wp:effectExtent l="0" t="0" r="6350" b="8255"/>
            <wp:wrapNone/>
            <wp:docPr id="22" name="Imagen 22" descr="C:\Users\Maritza\Desktop\Musica carro\IMG-201411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tza\Desktop\Musica carro\IMG-20141119-WA0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3154045"/>
                    </a:xfrm>
                    <a:prstGeom prst="rect">
                      <a:avLst/>
                    </a:prstGeom>
                    <a:noFill/>
                    <a:ln>
                      <a:noFill/>
                    </a:ln>
                  </pic:spPr>
                </pic:pic>
              </a:graphicData>
            </a:graphic>
          </wp:anchor>
        </w:drawing>
      </w:r>
      <w:r w:rsidRPr="001E7007">
        <w:rPr>
          <w:rFonts w:ascii="Berlin Sans FB Demi" w:hAnsi="Berlin Sans FB Demi"/>
          <w:b/>
          <w:noProof/>
          <w:color w:val="000000" w:themeColor="text1"/>
          <w:u w:val="single"/>
          <w:lang w:val="es-CO" w:eastAsia="es-CO"/>
        </w:rPr>
        <w:t>AHORA</w:t>
      </w:r>
      <w:r w:rsidRPr="001E7007">
        <w:rPr>
          <w:rFonts w:ascii="Berlin Sans FB Demi" w:hAnsi="Berlin Sans FB Demi" w:cs="Arial"/>
          <w:b/>
          <w:color w:val="000000" w:themeColor="text1"/>
          <w:u w:val="single"/>
        </w:rPr>
        <w:br w:type="page"/>
      </w:r>
    </w:p>
    <w:p w:rsidR="001E7007" w:rsidRPr="001E7007" w:rsidRDefault="001E7007" w:rsidP="001E7007">
      <w:pPr>
        <w:jc w:val="center"/>
        <w:rPr>
          <w:rFonts w:ascii="Berlin Sans FB Demi" w:hAnsi="Berlin Sans FB Demi" w:cs="Arial"/>
          <w:b/>
          <w:color w:val="000000" w:themeColor="text1"/>
          <w:u w:val="single"/>
        </w:rPr>
      </w:pPr>
      <w:bookmarkStart w:id="5" w:name="_Toc41787549"/>
      <w:bookmarkStart w:id="6" w:name="_Toc42270935"/>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r w:rsidRPr="001E7007">
        <w:rPr>
          <w:rFonts w:ascii="Berlin Sans FB Demi" w:hAnsi="Berlin Sans FB Demi"/>
          <w:noProof/>
          <w:color w:val="000000" w:themeColor="text1"/>
          <w:lang w:val="es-CO" w:eastAsia="es-CO"/>
        </w:rPr>
        <w:drawing>
          <wp:anchor distT="0" distB="0" distL="114300" distR="114300" simplePos="0" relativeHeight="251684864" behindDoc="1" locked="0" layoutInCell="1" allowOverlap="1" wp14:anchorId="03069922" wp14:editId="2F2D7283">
            <wp:simplePos x="0" y="0"/>
            <wp:positionH relativeFrom="column">
              <wp:posOffset>-166370</wp:posOffset>
            </wp:positionH>
            <wp:positionV relativeFrom="paragraph">
              <wp:posOffset>76835</wp:posOffset>
            </wp:positionV>
            <wp:extent cx="5613400" cy="3731895"/>
            <wp:effectExtent l="0" t="0" r="6350" b="1905"/>
            <wp:wrapNone/>
            <wp:docPr id="28" name="Imagen 28" descr="http://sincelejo-sucre.gov.co/apc-aa-files/34333465323230356636303166396166/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celejo-sucre.gov.co/apc-aa-files/34333465323230356636303166396166/DSC_00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3400" cy="3731895"/>
                    </a:xfrm>
                    <a:prstGeom prst="rect">
                      <a:avLst/>
                    </a:prstGeom>
                    <a:noFill/>
                    <a:ln>
                      <a:noFill/>
                    </a:ln>
                  </pic:spPr>
                </pic:pic>
              </a:graphicData>
            </a:graphic>
          </wp:anchor>
        </w:drawing>
      </w: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Default="001E7007" w:rsidP="001E7007">
      <w:pPr>
        <w:jc w:val="center"/>
        <w:rPr>
          <w:rFonts w:ascii="Berlin Sans FB Demi" w:hAnsi="Berlin Sans FB Demi" w:cs="Arial"/>
          <w:b/>
          <w:color w:val="000000" w:themeColor="text1"/>
          <w:u w:val="single"/>
        </w:rPr>
      </w:pPr>
    </w:p>
    <w:p w:rsidR="001E7007" w:rsidRDefault="001E7007" w:rsidP="001E7007">
      <w:pPr>
        <w:jc w:val="center"/>
        <w:rPr>
          <w:rFonts w:ascii="Berlin Sans FB Demi" w:hAnsi="Berlin Sans FB Demi" w:cs="Arial"/>
          <w:b/>
          <w:color w:val="000000" w:themeColor="text1"/>
          <w:u w:val="single"/>
        </w:rPr>
      </w:pPr>
    </w:p>
    <w:p w:rsidR="001E7007" w:rsidRDefault="001E7007" w:rsidP="001E7007">
      <w:pPr>
        <w:jc w:val="center"/>
        <w:rPr>
          <w:rFonts w:ascii="Berlin Sans FB Demi" w:hAnsi="Berlin Sans FB Demi" w:cs="Arial"/>
          <w:b/>
          <w:color w:val="000000" w:themeColor="text1"/>
          <w:u w:val="single"/>
        </w:rPr>
      </w:pPr>
    </w:p>
    <w:p w:rsidR="001E7007" w:rsidRDefault="001E7007" w:rsidP="001E7007">
      <w:pPr>
        <w:jc w:val="center"/>
        <w:rPr>
          <w:rFonts w:ascii="Berlin Sans FB Demi" w:hAnsi="Berlin Sans FB Demi" w:cs="Arial"/>
          <w:b/>
          <w:color w:val="000000" w:themeColor="text1"/>
          <w:u w:val="single"/>
        </w:rPr>
      </w:pPr>
    </w:p>
    <w:p w:rsidR="001E7007" w:rsidRDefault="001E7007" w:rsidP="001E7007">
      <w:pPr>
        <w:jc w:val="center"/>
        <w:rPr>
          <w:rFonts w:ascii="Berlin Sans FB Demi" w:hAnsi="Berlin Sans FB Demi" w:cs="Arial"/>
          <w:b/>
          <w:color w:val="000000" w:themeColor="text1"/>
          <w:u w:val="single"/>
        </w:rPr>
      </w:pPr>
    </w:p>
    <w:p w:rsid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r w:rsidRPr="001E7007">
        <w:rPr>
          <w:rFonts w:ascii="Berlin Sans FB Demi" w:hAnsi="Berlin Sans FB Demi" w:cs="Arial"/>
          <w:b/>
          <w:color w:val="000000" w:themeColor="text1"/>
          <w:u w:val="single"/>
        </w:rPr>
        <w:lastRenderedPageBreak/>
        <w:t>REFERENTES FUNDAMENTALES PARA UN PROYECTO DE FORMACION</w:t>
      </w: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Para responder al propósito de conceptualizar, estructurar y diseñar el Proyecto Educativo Institucional  de la IENSS, es preciso empezar por considerar su realidad micro y macro contextual, como se intenta a continuación. </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b/>
          <w:color w:val="000000" w:themeColor="text1"/>
          <w:u w:val="single"/>
        </w:rPr>
      </w:pPr>
      <w:r w:rsidRPr="001E7007">
        <w:rPr>
          <w:rFonts w:ascii="Berlin Sans FB Demi" w:hAnsi="Berlin Sans FB Demi" w:cs="Arial"/>
          <w:b/>
          <w:color w:val="000000" w:themeColor="text1"/>
          <w:u w:val="single"/>
        </w:rPr>
        <w:t>ESCENARIO DEL QUEHACER CURRICULAR.</w:t>
      </w: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El </w:t>
      </w:r>
      <w:proofErr w:type="spellStart"/>
      <w:r w:rsidRPr="001E7007">
        <w:rPr>
          <w:rFonts w:ascii="Berlin Sans FB Demi" w:hAnsi="Berlin Sans FB Demi" w:cs="Arial"/>
          <w:color w:val="000000" w:themeColor="text1"/>
        </w:rPr>
        <w:t>macrocontexto</w:t>
      </w:r>
      <w:proofErr w:type="spellEnd"/>
      <w:r w:rsidRPr="001E7007">
        <w:rPr>
          <w:rFonts w:ascii="Berlin Sans FB Demi" w:hAnsi="Berlin Sans FB Demi" w:cs="Arial"/>
          <w:color w:val="000000" w:themeColor="text1"/>
        </w:rPr>
        <w:t xml:space="preserve"> de la IENSS reviste características muy particulares que es preciso analizar. Se ubica en Sincelejo, capital del Departamento de Sucre, en la costa caribe colombiana. En este departamento es notable su ubicación estratégica, que brinda oportunidades de crecimiento y progreso, en el contexto  fluvial y terrestre. Se destacan cinco subregiones: Sabanas, </w:t>
      </w:r>
      <w:proofErr w:type="spellStart"/>
      <w:r w:rsidRPr="001E7007">
        <w:rPr>
          <w:rFonts w:ascii="Berlin Sans FB Demi" w:hAnsi="Berlin Sans FB Demi" w:cs="Arial"/>
          <w:color w:val="000000" w:themeColor="text1"/>
        </w:rPr>
        <w:t>Morrosquillo</w:t>
      </w:r>
      <w:proofErr w:type="spellEnd"/>
      <w:r w:rsidRPr="001E7007">
        <w:rPr>
          <w:rFonts w:ascii="Berlin Sans FB Demi" w:hAnsi="Berlin Sans FB Demi" w:cs="Arial"/>
          <w:color w:val="000000" w:themeColor="text1"/>
        </w:rPr>
        <w:t xml:space="preserve">, San Jorge, La </w:t>
      </w:r>
      <w:proofErr w:type="spellStart"/>
      <w:r w:rsidRPr="001E7007">
        <w:rPr>
          <w:rFonts w:ascii="Berlin Sans FB Demi" w:hAnsi="Berlin Sans FB Demi" w:cs="Arial"/>
          <w:color w:val="000000" w:themeColor="text1"/>
        </w:rPr>
        <w:t>Mojana</w:t>
      </w:r>
      <w:proofErr w:type="spellEnd"/>
      <w:r w:rsidRPr="001E7007">
        <w:rPr>
          <w:rFonts w:ascii="Berlin Sans FB Demi" w:hAnsi="Berlin Sans FB Demi" w:cs="Arial"/>
          <w:color w:val="000000" w:themeColor="text1"/>
        </w:rPr>
        <w:t xml:space="preserve">  y Montes de María. Subregiones que se destacan por una diversidad de potenciales favorables para el crecimiento económico y social. Sin embargo, el departamento no es ajeno al conflicto que ha vivido  Colombia y que ha afectado al departamento de Sucre y al municipio de Sincelejo como capital. </w:t>
      </w:r>
      <w:r w:rsidRPr="001E7007">
        <w:rPr>
          <w:rFonts w:ascii="Berlin Sans FB Demi" w:hAnsi="Berlin Sans FB Demi" w:cs="Arial"/>
          <w:color w:val="000000" w:themeColor="text1"/>
          <w:highlight w:val="yellow"/>
        </w:rPr>
        <w:t>(Boris López)</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Lo anterior nos remitió, como Institución Educativa ubicada en Sincelejo y como Escuela Normal Superior, a realizar una revisión bibliográfica de fuentes confiables tales como Observatorio del Programa Presidencial de Derechos Humanos y Derecho Internacional Humanitario. Diagnóstico Departamental Sucre; Observatorio del Programa Presidencial de Derechos Humanos y Derecho Internacional Humanitario. Panorama actual de la región de Montes de María y su entorno, estudios que analizan los factores que han afectado al departamento del año 2003 al 2007.  También se revisaron los planes de gobierno de las dos últimas administraciones de Sincelejo, con el propósito de revisar qué factores siguen incidiendo negativamente y cuáles de manera favorable o positiva.</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Según el informe del observatorio del Programa Presidencial de Derechos Humanos y Derecho Internacional Humanitario. Panorama actual de la región de Montes de María y su entorno, presentado en el año 2007 se destaca que la ubicación favorable del departamento y la oportunidad de movilización a los departamentos de Córdoba, Bolívar y Antioquía han propiciado actividades ilícitas, especialmente el narcotráfico. En el mismo estudio se afirma  que de las 5 subregiones que  conforman al departamento,    dos de ellas (La </w:t>
      </w:r>
      <w:proofErr w:type="spellStart"/>
      <w:r w:rsidRPr="001E7007">
        <w:rPr>
          <w:rFonts w:ascii="Berlin Sans FB Demi" w:hAnsi="Berlin Sans FB Demi" w:cs="Arial"/>
          <w:color w:val="000000" w:themeColor="text1"/>
        </w:rPr>
        <w:t>Mojana</w:t>
      </w:r>
      <w:proofErr w:type="spellEnd"/>
      <w:r w:rsidRPr="001E7007">
        <w:rPr>
          <w:rFonts w:ascii="Berlin Sans FB Demi" w:hAnsi="Berlin Sans FB Demi" w:cs="Arial"/>
          <w:color w:val="000000" w:themeColor="text1"/>
        </w:rPr>
        <w:t xml:space="preserve"> y Montes de María) han sido más marcadas por  el conflicto armado. </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Se destaca además que la ubicación de la subregión Montes de María se encuentra entre Sucre y Bolívar, conformada por varios municipios:  San Onofre, </w:t>
      </w:r>
      <w:proofErr w:type="spellStart"/>
      <w:r w:rsidRPr="001E7007">
        <w:rPr>
          <w:rFonts w:ascii="Berlin Sans FB Demi" w:hAnsi="Berlin Sans FB Demi" w:cs="Arial"/>
          <w:color w:val="000000" w:themeColor="text1"/>
        </w:rPr>
        <w:t>Toluviejo</w:t>
      </w:r>
      <w:proofErr w:type="spellEnd"/>
      <w:r w:rsidRPr="001E7007">
        <w:rPr>
          <w:rFonts w:ascii="Berlin Sans FB Demi" w:hAnsi="Berlin Sans FB Demi" w:cs="Arial"/>
          <w:color w:val="000000" w:themeColor="text1"/>
        </w:rPr>
        <w:t xml:space="preserve">, Los Palmitos, Coloso, Chalán, Sincelejo, Morra, Corozal y Ovejas; subregión donde se destacan grupos armados ilegales  </w:t>
      </w:r>
      <w:proofErr w:type="spellStart"/>
      <w:r w:rsidRPr="001E7007">
        <w:rPr>
          <w:rFonts w:ascii="Berlin Sans FB Demi" w:hAnsi="Berlin Sans FB Demi" w:cs="Arial"/>
          <w:color w:val="000000" w:themeColor="text1"/>
        </w:rPr>
        <w:t>Farc</w:t>
      </w:r>
      <w:proofErr w:type="spellEnd"/>
      <w:r w:rsidRPr="001E7007">
        <w:rPr>
          <w:rFonts w:ascii="Berlin Sans FB Demi" w:hAnsi="Berlin Sans FB Demi" w:cs="Arial"/>
          <w:color w:val="000000" w:themeColor="text1"/>
        </w:rPr>
        <w:t xml:space="preserve">, ELN y  AUC. Mientras que en la </w:t>
      </w:r>
      <w:proofErr w:type="spellStart"/>
      <w:r w:rsidRPr="001E7007">
        <w:rPr>
          <w:rFonts w:ascii="Berlin Sans FB Demi" w:hAnsi="Berlin Sans FB Demi" w:cs="Arial"/>
          <w:color w:val="000000" w:themeColor="text1"/>
        </w:rPr>
        <w:t>Mojana</w:t>
      </w:r>
      <w:proofErr w:type="spellEnd"/>
      <w:r w:rsidRPr="001E7007">
        <w:rPr>
          <w:rFonts w:ascii="Berlin Sans FB Demi" w:hAnsi="Berlin Sans FB Demi" w:cs="Arial"/>
          <w:color w:val="000000" w:themeColor="text1"/>
        </w:rPr>
        <w:t xml:space="preserve"> predominaron las autodefensas campesinas de Colombia.</w: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El estudio muestra un análisis pormenorizado del acontecer entre los diferentes grupos insurgentes, resaltándose que desde 1997 al 2007 ocurren eventos sangrientos, que despiertan en el territorio pánico, angustia, dolor, pobreza y </w:t>
      </w:r>
      <w:r w:rsidRPr="001E7007">
        <w:rPr>
          <w:rFonts w:ascii="Berlin Sans FB Demi" w:hAnsi="Berlin Sans FB Demi" w:cs="Arial"/>
          <w:color w:val="000000" w:themeColor="text1"/>
        </w:rPr>
        <w:lastRenderedPageBreak/>
        <w:t xml:space="preserve">temor, ya no solo por los bienes sino por la vida, vulnerándose uno de los derechos humanos fundamentales. A continuación se presenta, textualmente del  documento  del Observatorio del Programa Presidencial de Derechos Humanos y Derecho Internacional Humanitario </w:t>
      </w:r>
      <w:proofErr w:type="gramStart"/>
      <w:r w:rsidRPr="001E7007">
        <w:rPr>
          <w:rFonts w:ascii="Berlin Sans FB Demi" w:hAnsi="Berlin Sans FB Demi" w:cs="Arial"/>
          <w:color w:val="000000" w:themeColor="text1"/>
        </w:rPr>
        <w:t>los</w:t>
      </w:r>
      <w:proofErr w:type="gramEnd"/>
      <w:r w:rsidRPr="001E7007">
        <w:rPr>
          <w:rFonts w:ascii="Berlin Sans FB Demi" w:hAnsi="Berlin Sans FB Demi" w:cs="Arial"/>
          <w:color w:val="000000" w:themeColor="text1"/>
        </w:rPr>
        <w:t xml:space="preserve"> nivel de violencia vividos tomando como referente   el número de homicidios reportados al igual que el número de civiles muertos en conflicto.</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w:drawing>
          <wp:anchor distT="0" distB="0" distL="114300" distR="114300" simplePos="0" relativeHeight="251673600" behindDoc="1" locked="0" layoutInCell="1" allowOverlap="1" wp14:anchorId="4C9E0153" wp14:editId="64A5BBAB">
            <wp:simplePos x="0" y="0"/>
            <wp:positionH relativeFrom="column">
              <wp:posOffset>877570</wp:posOffset>
            </wp:positionH>
            <wp:positionV relativeFrom="paragraph">
              <wp:posOffset>5715</wp:posOffset>
            </wp:positionV>
            <wp:extent cx="3398520" cy="233108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8520" cy="2331085"/>
                    </a:xfrm>
                    <a:prstGeom prst="rect">
                      <a:avLst/>
                    </a:prstGeom>
                    <a:noFill/>
                  </pic:spPr>
                </pic:pic>
              </a:graphicData>
            </a:graphic>
          </wp:anchor>
        </w:drawing>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tabs>
          <w:tab w:val="left" w:pos="3686"/>
        </w:tabs>
        <w:jc w:val="both"/>
        <w:rPr>
          <w:rFonts w:ascii="Berlin Sans FB Demi" w:hAnsi="Berlin Sans FB Demi" w:cs="Arial"/>
          <w:color w:val="000000" w:themeColor="text1"/>
        </w:rPr>
      </w:pPr>
    </w:p>
    <w:p w:rsidR="001E7007" w:rsidRPr="001E7007" w:rsidRDefault="001E7007" w:rsidP="001E7007">
      <w:pPr>
        <w:tabs>
          <w:tab w:val="left" w:pos="3686"/>
        </w:tabs>
        <w:jc w:val="both"/>
        <w:rPr>
          <w:rFonts w:ascii="Berlin Sans FB Demi" w:hAnsi="Berlin Sans FB Demi" w:cs="Arial"/>
          <w:color w:val="000000" w:themeColor="text1"/>
        </w:rPr>
      </w:pPr>
    </w:p>
    <w:p w:rsidR="001E7007" w:rsidRPr="001E7007" w:rsidRDefault="001E7007" w:rsidP="001E7007">
      <w:pPr>
        <w:tabs>
          <w:tab w:val="left" w:pos="3686"/>
        </w:tabs>
        <w:jc w:val="both"/>
        <w:rPr>
          <w:rFonts w:ascii="Berlin Sans FB Demi" w:hAnsi="Berlin Sans FB Demi" w:cs="Arial"/>
          <w:color w:val="000000" w:themeColor="text1"/>
        </w:rPr>
      </w:pPr>
    </w:p>
    <w:p w:rsidR="001E7007" w:rsidRPr="001E7007" w:rsidRDefault="001E7007" w:rsidP="001E7007">
      <w:pPr>
        <w:tabs>
          <w:tab w:val="left" w:pos="3686"/>
        </w:tabs>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Por considerarlo de vital  importancia en la configuración del escenario institucional, se analizan aspectos relevantes de esa realidad contextual. Especial consideración merece el conflicto armado que ha padecido el país y  en esta región ha tenido efectos devastadores, como se dijo en un aparte anterior. Las masacres de los Montes de María, ya de amplio conocimiento en el ámbito internacional, constituyen un referente de esa ola de violencia que permanecerá en la memoria colectiva. </w: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Al respecto, se omite el recuento pormenorizado de los hechos, porque han tenido amplio despliegue -aunque nunca suficiente- y se señalan los promotores de primera línea y las consecuencias más determinantes de la situación actual. Sabemos que el llamado “conflicto armado” se inició con el acoso de la guerrilla a la población campesina, mayormente. Entraron en escena los paramilitares, con lo cual se recrudeció la guerra: hostigamientos, masacres, secuestros, toma de poblaciones y otras formas de desestabilización social. Con el agravante de que las fuerzas del estado (ejército y policía) no fueron inmunes al soborno ni a la contaminación del narcotráfico para coadyuvar a las acciones criminales, como ha sido registrado en numerosos expedientes, registros noticiosos e investigaciones de todo tipo.</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De ese conflicto armado surgió un efecto común a todas las regiones del país, como es el desplazamiento forzado. Miles de familias huyeron del campo para salvar la vida. Abandonaron con premura todo lo que significaba su esencia vital: viviendas, cultivos, animales, amistades, formas de vida tradicional, apego  a la tierra, sentido de pertenencia al terruño, identidad comunitaria…. Así llegaron a </w:t>
      </w:r>
      <w:r w:rsidRPr="001E7007">
        <w:rPr>
          <w:rFonts w:ascii="Berlin Sans FB Demi" w:hAnsi="Berlin Sans FB Demi" w:cs="Arial"/>
          <w:color w:val="000000" w:themeColor="text1"/>
        </w:rPr>
        <w:lastRenderedPageBreak/>
        <w:t>Sincelejo, que se convirtió en centro receptor de esas corrientes migratorias  sin norte ni esperanzas. Llegaron sin nada a luchar un espacio, a desafiar la hostilidad citadina, a mendigar exiguos recursos de subsistencia, a convencerse a sí mismos de que debían seguir viviendo, en un continuo de aconteceres que aún no termina.</w: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Como consecuencia lógica de estos hechos, y de otros pre-existentes, proliferan los cordones de miseria en Sincelejo. En general, se da un crecimiento urbano desorganizado, a la par de hacinamientos con asiento en la frecuente invasión de predios. Así, quienes habían perdido sus tierras propias, se vieron forzados a apropiarse, a sangre y fuego, de otros terrenos donde construir albergues primarios. Nadie en Sincelejo, y menos sus autoridades civiles, estaba preparado para recibir a los desplazados inmigrantes y convivir con ellos. Menos lo estaban los recién llegados para afrontar la hostilidad y exigencias múltiples de la vida citadina, tan extraña a su modus vivendi y a su visión de mundo. De ahí ha surgido un caos sociocultural, sin horizontes de superación en el presente ni en el futuro inmediato.</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Así las cosas, no hay que ir muy lejos en el razonamiento para comprender por qué se incrementó el desempleo, la pobreza y la economía informal. Este marco de negatividad ha resultado campo propicio para el surgimiento de depravaciones de todo orden, especialmente en el aspecto social, cultural y educativo. </w: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Paralelo a lo anterior, resulta forzoso considerar el aspecto económico, como factor definitorio y de incidencia permanente. Aquí no basta citar la pobreza, la economía informal y el desempleo, como ya se ha hecho. En efecto, las necesidades elementales y el propio instinto de supervivencia han originado el auge desmesurado del </w:t>
      </w:r>
      <w:proofErr w:type="spellStart"/>
      <w:r w:rsidRPr="001E7007">
        <w:rPr>
          <w:rFonts w:ascii="Berlin Sans FB Demi" w:hAnsi="Berlin Sans FB Demi" w:cs="Arial"/>
          <w:color w:val="000000" w:themeColor="text1"/>
        </w:rPr>
        <w:t>mototaxismo</w:t>
      </w:r>
      <w:proofErr w:type="spellEnd"/>
      <w:r w:rsidRPr="001E7007">
        <w:rPr>
          <w:rFonts w:ascii="Berlin Sans FB Demi" w:hAnsi="Berlin Sans FB Demi" w:cs="Arial"/>
          <w:color w:val="000000" w:themeColor="text1"/>
        </w:rPr>
        <w:t xml:space="preserve">, como respuesta alternativa inmediata, el que a su vez ha resultado un agravante de la situación. Igualmente, el incremento de la prostitución, la inseguridad, robos, atracos, drogadicción, </w:t>
      </w:r>
      <w:proofErr w:type="spellStart"/>
      <w:r w:rsidRPr="001E7007">
        <w:rPr>
          <w:rFonts w:ascii="Berlin Sans FB Demi" w:hAnsi="Berlin Sans FB Demi" w:cs="Arial"/>
          <w:color w:val="000000" w:themeColor="text1"/>
        </w:rPr>
        <w:t>pandillismo</w:t>
      </w:r>
      <w:proofErr w:type="spellEnd"/>
      <w:r w:rsidRPr="001E7007">
        <w:rPr>
          <w:rFonts w:ascii="Berlin Sans FB Demi" w:hAnsi="Berlin Sans FB Demi" w:cs="Arial"/>
          <w:color w:val="000000" w:themeColor="text1"/>
        </w:rPr>
        <w:t>, entre otras manifestaciones del estado de crisis. Toda esa amalgama de circunstancias, más otras que falta analizar, ha perfilado en mayor o menor grado la población de la IENSS en todos sus estamentos, sin desconocer que sigue afectando la vida cotidiana en Sincelejo y zonas aledañas.</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Con esas marcas, más las ya existentes desde antes del conflicto armado, llegan a los lares de nuestra Escuela Normal los niños y jóvenes que componen su población estudiantil, alrededor de la cual gira este Proyecto Educativo Institucional. Son seres humanos en cuyos proyectos de vida figura por lo menos uno de los siguientes factores: procedencia de familias disfuncionales, violencia intrafamiliar, pobreza extrema, maltrato, discriminación, diversidad étnica, necesidades educativas especiales, matoneo, prostitución, diversidad de orientación sexual, drogadicción, pluralismo religioso, embarazos adolescentes, ausencia de proyectos de vida, sin que se haya agotado la enumeración pertinente. Lo anterior, indudablemente ratifica y valida  el concepto de “currículo oculto” que nos enseñan Abraham </w:t>
      </w:r>
      <w:proofErr w:type="spellStart"/>
      <w:r w:rsidRPr="001E7007">
        <w:rPr>
          <w:rFonts w:ascii="Berlin Sans FB Demi" w:hAnsi="Berlin Sans FB Demi" w:cs="Arial"/>
          <w:color w:val="000000" w:themeColor="text1"/>
        </w:rPr>
        <w:t>Magendzo</w:t>
      </w:r>
      <w:proofErr w:type="spellEnd"/>
      <w:r w:rsidRPr="001E7007">
        <w:rPr>
          <w:rFonts w:ascii="Berlin Sans FB Demi" w:hAnsi="Berlin Sans FB Demi" w:cs="Arial"/>
          <w:color w:val="000000" w:themeColor="text1"/>
        </w:rPr>
        <w:t xml:space="preserve"> y Jimeno </w:t>
      </w:r>
      <w:proofErr w:type="spellStart"/>
      <w:r w:rsidRPr="001E7007">
        <w:rPr>
          <w:rFonts w:ascii="Berlin Sans FB Demi" w:hAnsi="Berlin Sans FB Demi" w:cs="Arial"/>
          <w:color w:val="000000" w:themeColor="text1"/>
        </w:rPr>
        <w:t>Sacristan</w:t>
      </w:r>
      <w:proofErr w:type="spellEnd"/>
      <w:r w:rsidRPr="001E7007">
        <w:rPr>
          <w:rFonts w:ascii="Berlin Sans FB Demi" w:hAnsi="Berlin Sans FB Demi" w:cs="Arial"/>
          <w:color w:val="000000" w:themeColor="text1"/>
        </w:rPr>
        <w:t xml:space="preserve">, reconocidos teóricos de la </w:t>
      </w:r>
      <w:proofErr w:type="spellStart"/>
      <w:r w:rsidRPr="001E7007">
        <w:rPr>
          <w:rFonts w:ascii="Berlin Sans FB Demi" w:hAnsi="Berlin Sans FB Demi" w:cs="Arial"/>
          <w:color w:val="000000" w:themeColor="text1"/>
        </w:rPr>
        <w:t>educacion</w:t>
      </w:r>
      <w:proofErr w:type="spellEnd"/>
      <w:r w:rsidRPr="001E7007">
        <w:rPr>
          <w:rFonts w:ascii="Berlin Sans FB Demi" w:hAnsi="Berlin Sans FB Demi" w:cs="Arial"/>
          <w:color w:val="000000" w:themeColor="text1"/>
        </w:rPr>
        <w:t>.</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Otra variable negativa, propia de la cultura  generalizada hoy en el país, entra a jugar incidencia decisiva. Está dada en el perfil de los estudiantes que ingresan al Programa de Formación Complementaria Docente, lo cual constituye un riesgo para la construcción de la calidad institucional. Todos los estudiantes que ingresan </w:t>
      </w:r>
      <w:r w:rsidRPr="001E7007">
        <w:rPr>
          <w:rFonts w:ascii="Berlin Sans FB Demi" w:hAnsi="Berlin Sans FB Demi" w:cs="Arial"/>
          <w:color w:val="000000" w:themeColor="text1"/>
        </w:rPr>
        <w:lastRenderedPageBreak/>
        <w:t>a este programa no traen la motivación natural para ser maestros ni las fortalezas personales que se requieren para ello. En consecuencia, los procesos de formación específicos resultan desgastantes para los maestros formadores de formadores y para todos los involucrados en la marcha de dicho programa.  Así, surge el temor de que la misión y la labor institucional sigan desviando su norte. Es la amenaza de que el quehacer institucional se reduzca a solucionar problemas de cobertura y de generación de posibilidades de empleo, antes que a alentar, desarrollar y fortalecer la vocación magisterial por convicción. Igual debilidad está presente en  algunos formadores de formadores.</w: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A lo anterior se suman diversas circunstancias existentes desde siempre, aunque agravadas en el presente y comunes a todo el país. Son las atinentes al manejo irregular de los asuntos públicos, lo cual constituye otra amenaza para la optimización de los procesos curriculares en las instituciones educativas del departamento. La IENSS no es ajena a esta incidencia negativa. Tal situación es inherente al ejercicio condicionado de la política,  o lo que es llamado politiquería, de vieja data en el Departamento de Sucre.</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En ese marco, las decisiones oficiales que afectan la educación, responden más a los intereses personales de quienes detentan el poder, que a las prioridades institucionales. De ahí la lentitud y desafueros en los trámites y decisiones de fondo, la provisión de cargos, la cancelación de salarios a los docentes, entre otros. ¿Podrían ponerse en duda las repercusiones de este hecho en la vida cotidiana de Sincelejo y en el desarrollo curricular de la IENSS?  La práctica aludida va acompañada de la corrupción administrativa, obviamente con consecuencias negativas para la calidad de vida de la ciudadanía en general y de nuestra institución en particular. Sin duda condiciona un horizonte oscuro para toda institución educativa y especialmente para este centro formador de formadores.</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La situación resulta en extremo compleja, condicionada, además, por otros factores que son al tiempo causa y consecuencia, en espiral creciente. No se olvide el alto índice de analfabetismo lingüístico y cultural imperante, el desconocimiento extendido de las leyes, deberes y derechos ciudadanos; el miedo, la tendencia al facilismo, la inversión de los valores humanos y una actitud ancestral de subvaloración de lo propio, acompañada de pesimismo. </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Esta es, lectores de toda condición, nuestra interpretación del contexto  institucional, en sentido holístico. Lo dicho amerita todo esfuerzo por intervenir la realidad existente, desde el quehacer curricular permanente. Así, la tarea de formar a las nuevas generaciones de ciudadanos y de maestros, constituye un reto colectivo, por demás difícil. No obstante, la IENSS lo asume con toda dignidad, decisión, compromiso y empeño.      </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b/>
          <w:color w:val="000000" w:themeColor="text1"/>
          <w:u w:val="single"/>
        </w:rPr>
        <w:t>EL CLAUSTRO EN SU HISTORIA</w:t>
      </w:r>
      <w:r w:rsidRPr="001E7007">
        <w:rPr>
          <w:rFonts w:ascii="Berlin Sans FB Demi" w:hAnsi="Berlin Sans FB Demi" w:cs="Arial"/>
          <w:color w:val="000000" w:themeColor="text1"/>
        </w:rPr>
        <w:t>.</w:t>
      </w: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El </w:t>
      </w:r>
      <w:proofErr w:type="spellStart"/>
      <w:r w:rsidRPr="001E7007">
        <w:rPr>
          <w:rFonts w:ascii="Berlin Sans FB Demi" w:hAnsi="Berlin Sans FB Demi" w:cs="Arial"/>
          <w:color w:val="000000" w:themeColor="text1"/>
        </w:rPr>
        <w:t>microcontexto</w:t>
      </w:r>
      <w:proofErr w:type="spellEnd"/>
      <w:r w:rsidRPr="001E7007">
        <w:rPr>
          <w:rFonts w:ascii="Berlin Sans FB Demi" w:hAnsi="Berlin Sans FB Demi" w:cs="Arial"/>
          <w:color w:val="000000" w:themeColor="text1"/>
        </w:rPr>
        <w:t xml:space="preserve"> institucional se inscribe con honores en la historia del departamento de Sucre. La Institución Educativa  Normal Superior de  Sincelejo, fue creada en 1936, pero sólo hasta el 25 de junio de 1944 fue fundada, por iniciativa del entonces Director de Escuelas Normales del Ministerio de Educación Nacional, señor Germán Peña García, nombre que lleva la biblioteca de la Institución en su honor. A la fecha han transcurrido 70 años de existencia activa y productiva, formando docentes idóneos bajo solidos principios éticos y pedagógicos. </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Para la construcción, edificación y funcionamiento de la naciente Escuela Normal para Señoritas, un grupo de ciudadanos donó 18 hectáreas de terreno con especificación irrevocable. Fueron los dotantes Mario Urueta; Nelson Vergara y José Romero, según Escritura Pública No. 183 de septiembre de 1936, Notaria Primera del </w:t>
      </w:r>
      <w:proofErr w:type="spellStart"/>
      <w:r w:rsidRPr="001E7007">
        <w:rPr>
          <w:rFonts w:ascii="Berlin Sans FB Demi" w:hAnsi="Berlin Sans FB Demi" w:cs="Arial"/>
          <w:color w:val="000000" w:themeColor="text1"/>
        </w:rPr>
        <w:t>Cìrculo</w:t>
      </w:r>
      <w:proofErr w:type="spellEnd"/>
      <w:r w:rsidRPr="001E7007">
        <w:rPr>
          <w:rFonts w:ascii="Berlin Sans FB Demi" w:hAnsi="Berlin Sans FB Demi" w:cs="Arial"/>
          <w:color w:val="000000" w:themeColor="text1"/>
        </w:rPr>
        <w:t xml:space="preserve"> de Sincelejo.</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La razón Social ha ido transformándose con el tiempo, así: inicio como Escuela Normal Para Señoritas de Sincelejo (1944) luego,  Escuela Normal Superior de Sincelejo (1996) más tarde se denominó Institución Educativa Normal Superior de Sincelejo mediante Decreto 008 de enero 8 de 2003, estando ésta vigente hasta la fecha.</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Al inicio de la labor académica de esta institución, la dirección estuvo a cargo de Doña Pastora Vásquez Vélez, con Rebeca de Marchena Pabón como directora de la Escuela Anexa a la Normal y el Presbítero Antonio Prieto como Capellán; además nueve (9) docentes y doce (12) alumnas, que fueron seleccionadas entre las mejores de los colegios de la región, becadas e internas. El énfasis era agropecuario, con miras a una forma de asesoría a los campesinos del entorno en sus labores. Las alumnas realizaban, aparte de las labores académicas, actividades de agricultura, ganadería y similares, con destino al sostenimiento del internado.</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Cabe resaltar que durante los 70 años de esta institución se han otorgado los siguientes títulos:</w:t>
      </w:r>
    </w:p>
    <w:p w:rsidR="001E7007" w:rsidRPr="001E7007" w:rsidRDefault="001E7007" w:rsidP="006450C7">
      <w:pPr>
        <w:pStyle w:val="Prrafodelista"/>
        <w:numPr>
          <w:ilvl w:val="0"/>
          <w:numId w:val="4"/>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Maestra Rural (1946 a 1952)</w:t>
      </w:r>
    </w:p>
    <w:p w:rsidR="001E7007" w:rsidRPr="001E7007" w:rsidRDefault="001E7007" w:rsidP="006450C7">
      <w:pPr>
        <w:pStyle w:val="Prrafodelista"/>
        <w:numPr>
          <w:ilvl w:val="0"/>
          <w:numId w:val="4"/>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Maestra </w:t>
      </w:r>
      <w:r w:rsidRPr="001E7007">
        <w:rPr>
          <w:rFonts w:ascii="Berlin Sans FB Demi" w:hAnsi="Berlin Sans FB Demi" w:cs="Arial"/>
          <w:color w:val="000000" w:themeColor="text1"/>
          <w:highlight w:val="yellow"/>
        </w:rPr>
        <w:t>superior</w:t>
      </w:r>
      <w:r w:rsidRPr="001E7007">
        <w:rPr>
          <w:rFonts w:ascii="Berlin Sans FB Demi" w:hAnsi="Berlin Sans FB Demi" w:cs="Arial"/>
          <w:color w:val="000000" w:themeColor="text1"/>
        </w:rPr>
        <w:t>(1953 a 1965)</w:t>
      </w:r>
    </w:p>
    <w:p w:rsidR="001E7007" w:rsidRPr="001E7007" w:rsidRDefault="001E7007" w:rsidP="006450C7">
      <w:pPr>
        <w:pStyle w:val="Prrafodelista"/>
        <w:numPr>
          <w:ilvl w:val="0"/>
          <w:numId w:val="4"/>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Maestra  (1966 a 1976)</w:t>
      </w:r>
    </w:p>
    <w:p w:rsidR="001E7007" w:rsidRPr="001E7007" w:rsidRDefault="001E7007" w:rsidP="006450C7">
      <w:pPr>
        <w:pStyle w:val="Prrafodelista"/>
        <w:numPr>
          <w:ilvl w:val="0"/>
          <w:numId w:val="4"/>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Maestra Bachiller (1977 a 1979)</w:t>
      </w:r>
    </w:p>
    <w:p w:rsidR="001E7007" w:rsidRPr="001E7007" w:rsidRDefault="001E7007" w:rsidP="006450C7">
      <w:pPr>
        <w:pStyle w:val="Prrafodelista"/>
        <w:numPr>
          <w:ilvl w:val="0"/>
          <w:numId w:val="4"/>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Bachiller Pedagógico (1980 a 1996)</w:t>
      </w:r>
    </w:p>
    <w:p w:rsidR="001E7007" w:rsidRPr="001E7007" w:rsidRDefault="001E7007" w:rsidP="006450C7">
      <w:pPr>
        <w:pStyle w:val="Prrafodelista"/>
        <w:numPr>
          <w:ilvl w:val="0"/>
          <w:numId w:val="4"/>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Bachiller Académico con Profundización en el campo de la Educación y Formación Pedagógica (1977 a la fecha)</w:t>
      </w:r>
    </w:p>
    <w:p w:rsidR="001E7007" w:rsidRPr="001E7007" w:rsidRDefault="001E7007" w:rsidP="006450C7">
      <w:pPr>
        <w:pStyle w:val="Prrafodelista"/>
        <w:numPr>
          <w:ilvl w:val="0"/>
          <w:numId w:val="4"/>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Normalista Superior con énfasis en Lengua Castellana (2000 a 2009).</w:t>
      </w:r>
    </w:p>
    <w:p w:rsidR="001E7007" w:rsidRPr="001E7007" w:rsidRDefault="001E7007" w:rsidP="006450C7">
      <w:pPr>
        <w:pStyle w:val="Prrafodelista"/>
        <w:numPr>
          <w:ilvl w:val="0"/>
          <w:numId w:val="4"/>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lastRenderedPageBreak/>
        <w:t>A partir de 1998 se inicia el Ciclo Complementario de Formación Docente, actualmente Programa de Formación Complementaria.</w: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Dado el reconocimiento público a la excelente labor pedagógica realizada, ha recibido diversos reconocimientos y exaltaciones cívicas. </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Es de resaltar, que la labor directiva y administrativa durante estas siete décadas ha sido desempeñada de manera loable por los siguientes titulares:</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Pastora Vásquez Vélez (1944 - 1953)</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Judith Ferrer (1954)</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Margarita Ordoñez De Manrique (1955)</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Raquel Caicedo (1956)</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Ernestina Bolaños (1957)</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proofErr w:type="spellStart"/>
      <w:r w:rsidRPr="001E7007">
        <w:rPr>
          <w:rFonts w:ascii="Berlin Sans FB Demi" w:hAnsi="Berlin Sans FB Demi" w:cs="Arial"/>
          <w:color w:val="000000" w:themeColor="text1"/>
        </w:rPr>
        <w:t>Hercili</w:t>
      </w:r>
      <w:proofErr w:type="spellEnd"/>
      <w:r w:rsidRPr="001E7007">
        <w:rPr>
          <w:rFonts w:ascii="Berlin Sans FB Demi" w:hAnsi="Berlin Sans FB Demi" w:cs="Arial"/>
          <w:color w:val="000000" w:themeColor="text1"/>
        </w:rPr>
        <w:t xml:space="preserve"> Reyes </w:t>
      </w:r>
      <w:proofErr w:type="spellStart"/>
      <w:r w:rsidRPr="001E7007">
        <w:rPr>
          <w:rFonts w:ascii="Berlin Sans FB Demi" w:hAnsi="Berlin Sans FB Demi" w:cs="Arial"/>
          <w:color w:val="000000" w:themeColor="text1"/>
        </w:rPr>
        <w:t>vda</w:t>
      </w:r>
      <w:proofErr w:type="spellEnd"/>
      <w:r w:rsidRPr="001E7007">
        <w:rPr>
          <w:rFonts w:ascii="Berlin Sans FB Demi" w:hAnsi="Berlin Sans FB Demi" w:cs="Arial"/>
          <w:color w:val="000000" w:themeColor="text1"/>
        </w:rPr>
        <w:t xml:space="preserve"> De Gómez (1959 - 1969)</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Marina Isabel Mera Gómez (1970 - 1975)</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Elisa Rodríguez De Peralta Mejía (1976 - 1999)</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Graciela </w:t>
      </w:r>
      <w:proofErr w:type="spellStart"/>
      <w:r w:rsidRPr="001E7007">
        <w:rPr>
          <w:rFonts w:ascii="Berlin Sans FB Demi" w:hAnsi="Berlin Sans FB Demi" w:cs="Arial"/>
          <w:color w:val="000000" w:themeColor="text1"/>
        </w:rPr>
        <w:t>Villazón</w:t>
      </w:r>
      <w:proofErr w:type="spellEnd"/>
      <w:r w:rsidRPr="001E7007">
        <w:rPr>
          <w:rFonts w:ascii="Berlin Sans FB Demi" w:hAnsi="Berlin Sans FB Demi" w:cs="Arial"/>
          <w:color w:val="000000" w:themeColor="text1"/>
        </w:rPr>
        <w:t xml:space="preserve"> De García (1980 - 1996)</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proofErr w:type="spellStart"/>
      <w:r w:rsidRPr="001E7007">
        <w:rPr>
          <w:rFonts w:ascii="Berlin Sans FB Demi" w:hAnsi="Berlin Sans FB Demi" w:cs="Arial"/>
          <w:color w:val="000000" w:themeColor="text1"/>
        </w:rPr>
        <w:t>Annelise</w:t>
      </w:r>
      <w:proofErr w:type="spellEnd"/>
      <w:r w:rsidRPr="001E7007">
        <w:rPr>
          <w:rFonts w:ascii="Berlin Sans FB Demi" w:hAnsi="Berlin Sans FB Demi" w:cs="Arial"/>
          <w:color w:val="000000" w:themeColor="text1"/>
        </w:rPr>
        <w:t xml:space="preserve"> Esther Montaño </w:t>
      </w:r>
      <w:proofErr w:type="spellStart"/>
      <w:r w:rsidRPr="001E7007">
        <w:rPr>
          <w:rFonts w:ascii="Berlin Sans FB Demi" w:hAnsi="Berlin Sans FB Demi" w:cs="Arial"/>
          <w:color w:val="000000" w:themeColor="text1"/>
        </w:rPr>
        <w:t>Brango</w:t>
      </w:r>
      <w:proofErr w:type="spellEnd"/>
      <w:r w:rsidRPr="001E7007">
        <w:rPr>
          <w:rFonts w:ascii="Berlin Sans FB Demi" w:hAnsi="Berlin Sans FB Demi" w:cs="Arial"/>
          <w:color w:val="000000" w:themeColor="text1"/>
        </w:rPr>
        <w:t xml:space="preserve"> (1997) </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Víctor Manuel Uribe Porto (1998 – 1999)</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proofErr w:type="spellStart"/>
      <w:r w:rsidRPr="001E7007">
        <w:rPr>
          <w:rFonts w:ascii="Berlin Sans FB Demi" w:hAnsi="Berlin Sans FB Demi" w:cs="Arial"/>
          <w:color w:val="000000" w:themeColor="text1"/>
        </w:rPr>
        <w:t>Annelise</w:t>
      </w:r>
      <w:proofErr w:type="spellEnd"/>
      <w:r w:rsidRPr="001E7007">
        <w:rPr>
          <w:rFonts w:ascii="Berlin Sans FB Demi" w:hAnsi="Berlin Sans FB Demi" w:cs="Arial"/>
          <w:color w:val="000000" w:themeColor="text1"/>
        </w:rPr>
        <w:t xml:space="preserve"> Esther Montaño </w:t>
      </w:r>
      <w:proofErr w:type="spellStart"/>
      <w:r w:rsidRPr="001E7007">
        <w:rPr>
          <w:rFonts w:ascii="Berlin Sans FB Demi" w:hAnsi="Berlin Sans FB Demi" w:cs="Arial"/>
          <w:color w:val="000000" w:themeColor="text1"/>
        </w:rPr>
        <w:t>Brango</w:t>
      </w:r>
      <w:proofErr w:type="spellEnd"/>
      <w:r w:rsidRPr="001E7007">
        <w:rPr>
          <w:rFonts w:ascii="Berlin Sans FB Demi" w:hAnsi="Berlin Sans FB Demi" w:cs="Arial"/>
          <w:color w:val="000000" w:themeColor="text1"/>
        </w:rPr>
        <w:t xml:space="preserve"> (2000)</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Manuel Del Cristo Solórzano Gil (2001)</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Guido Nel Pérez Díaz (2001 - 2007)</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Alejandro Darío </w:t>
      </w:r>
      <w:proofErr w:type="spellStart"/>
      <w:r w:rsidRPr="001E7007">
        <w:rPr>
          <w:rFonts w:ascii="Berlin Sans FB Demi" w:hAnsi="Berlin Sans FB Demi" w:cs="Arial"/>
          <w:color w:val="000000" w:themeColor="text1"/>
        </w:rPr>
        <w:t>Merlano</w:t>
      </w:r>
      <w:proofErr w:type="spellEnd"/>
      <w:r w:rsidRPr="001E7007">
        <w:rPr>
          <w:rFonts w:ascii="Berlin Sans FB Demi" w:hAnsi="Berlin Sans FB Demi" w:cs="Arial"/>
          <w:color w:val="000000" w:themeColor="text1"/>
        </w:rPr>
        <w:t xml:space="preserve"> Olivero (e) (2008 - 2009)</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Alberto Jesús Iriarte Pupo (e) (2010)</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 Guido Nel Pérez Díaz (2010 hasta la fecha)</w: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Este acontecer histórico de la Institución Educativa Normal Superior de Sincelejo marca una identidad académica, pedagógica y formativa que ha impactado la realidad institucional y el contexto a nivel local, regional y nacional. A partir de su conocimiento se puede perfilar su identificación en los términos que muestra su carta de identidad:</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Default="001E7007" w:rsidP="001E7007">
      <w:pPr>
        <w:pStyle w:val="Epgrafe"/>
        <w:rPr>
          <w:rFonts w:ascii="Berlin Sans FB Demi" w:hAnsi="Berlin Sans FB Demi" w:cs="Arial"/>
          <w:b w:val="0"/>
          <w:color w:val="000000" w:themeColor="text1"/>
        </w:rPr>
      </w:pPr>
      <w:bookmarkStart w:id="7" w:name="_Toc42271091"/>
    </w:p>
    <w:p w:rsidR="001E7007" w:rsidRDefault="001E7007" w:rsidP="001E7007"/>
    <w:p w:rsidR="001E7007" w:rsidRDefault="001E7007" w:rsidP="001E7007"/>
    <w:p w:rsidR="001E7007" w:rsidRDefault="001E7007" w:rsidP="001E7007"/>
    <w:p w:rsidR="001E7007" w:rsidRDefault="001E7007" w:rsidP="001E7007"/>
    <w:p w:rsidR="001E7007" w:rsidRDefault="001E7007" w:rsidP="001E7007"/>
    <w:p w:rsidR="001E7007" w:rsidRDefault="001E7007" w:rsidP="001E7007"/>
    <w:p w:rsidR="001E7007" w:rsidRDefault="001E7007" w:rsidP="001E7007"/>
    <w:p w:rsidR="001E7007" w:rsidRDefault="001E7007" w:rsidP="001E7007"/>
    <w:p w:rsidR="001E7007" w:rsidRDefault="001E7007" w:rsidP="001E7007"/>
    <w:p w:rsidR="001E7007" w:rsidRDefault="001E7007" w:rsidP="001E7007"/>
    <w:p w:rsidR="001E7007" w:rsidRDefault="001E7007" w:rsidP="001E7007"/>
    <w:p w:rsidR="001E7007" w:rsidRDefault="001E7007" w:rsidP="001E7007"/>
    <w:p w:rsidR="001E7007" w:rsidRPr="001E7007" w:rsidRDefault="001E7007" w:rsidP="001E7007"/>
    <w:p w:rsidR="001E7007" w:rsidRPr="001E7007" w:rsidRDefault="001E7007" w:rsidP="001E7007">
      <w:pPr>
        <w:pStyle w:val="Epgrafe"/>
        <w:rPr>
          <w:rFonts w:ascii="Berlin Sans FB Demi" w:hAnsi="Berlin Sans FB Demi" w:cs="Arial"/>
          <w:b w:val="0"/>
          <w:color w:val="000000" w:themeColor="text1"/>
        </w:rPr>
      </w:pPr>
    </w:p>
    <w:p w:rsidR="001E7007" w:rsidRPr="001E7007" w:rsidRDefault="001E7007" w:rsidP="001E7007">
      <w:pPr>
        <w:pStyle w:val="Epgrafe"/>
        <w:rPr>
          <w:rFonts w:ascii="Berlin Sans FB Demi" w:hAnsi="Berlin Sans FB Demi" w:cs="Arial"/>
          <w:b w:val="0"/>
          <w:color w:val="000000" w:themeColor="text1"/>
        </w:rPr>
      </w:pPr>
    </w:p>
    <w:p w:rsidR="001E7007" w:rsidRDefault="001E7007" w:rsidP="001E7007">
      <w:pPr>
        <w:pStyle w:val="Epgrafe"/>
        <w:rPr>
          <w:rFonts w:ascii="Berlin Sans FB Demi" w:hAnsi="Berlin Sans FB Demi" w:cs="Arial"/>
          <w:b w:val="0"/>
          <w:color w:val="000000" w:themeColor="text1"/>
        </w:rPr>
      </w:pPr>
      <w:r w:rsidRPr="001E7007">
        <w:rPr>
          <w:rFonts w:ascii="Berlin Sans FB Demi" w:hAnsi="Berlin Sans FB Demi" w:cs="Arial"/>
          <w:b w:val="0"/>
          <w:color w:val="000000" w:themeColor="text1"/>
        </w:rPr>
        <w:t xml:space="preserve">Tabla </w:t>
      </w:r>
      <w:r w:rsidRPr="001E7007">
        <w:rPr>
          <w:rFonts w:ascii="Berlin Sans FB Demi" w:hAnsi="Berlin Sans FB Demi" w:cs="Arial"/>
          <w:b w:val="0"/>
          <w:color w:val="000000" w:themeColor="text1"/>
        </w:rPr>
        <w:fldChar w:fldCharType="begin"/>
      </w:r>
      <w:r w:rsidRPr="001E7007">
        <w:rPr>
          <w:rFonts w:ascii="Berlin Sans FB Demi" w:hAnsi="Berlin Sans FB Demi" w:cs="Arial"/>
          <w:b w:val="0"/>
          <w:color w:val="000000" w:themeColor="text1"/>
        </w:rPr>
        <w:instrText xml:space="preserve"> SEQ Tabla \* ARABIC </w:instrText>
      </w:r>
      <w:r w:rsidRPr="001E7007">
        <w:rPr>
          <w:rFonts w:ascii="Berlin Sans FB Demi" w:hAnsi="Berlin Sans FB Demi" w:cs="Arial"/>
          <w:b w:val="0"/>
          <w:color w:val="000000" w:themeColor="text1"/>
        </w:rPr>
        <w:fldChar w:fldCharType="separate"/>
      </w:r>
      <w:r w:rsidRPr="001E7007">
        <w:rPr>
          <w:rFonts w:ascii="Berlin Sans FB Demi" w:hAnsi="Berlin Sans FB Demi" w:cs="Arial"/>
          <w:b w:val="0"/>
          <w:noProof/>
          <w:color w:val="000000" w:themeColor="text1"/>
        </w:rPr>
        <w:t>1</w:t>
      </w:r>
      <w:r w:rsidRPr="001E7007">
        <w:rPr>
          <w:rFonts w:ascii="Berlin Sans FB Demi" w:hAnsi="Berlin Sans FB Demi" w:cs="Arial"/>
          <w:b w:val="0"/>
          <w:color w:val="000000" w:themeColor="text1"/>
        </w:rPr>
        <w:fldChar w:fldCharType="end"/>
      </w:r>
      <w:r w:rsidRPr="001E7007">
        <w:rPr>
          <w:rFonts w:ascii="Berlin Sans FB Demi" w:hAnsi="Berlin Sans FB Demi" w:cs="Arial"/>
          <w:b w:val="0"/>
          <w:color w:val="000000" w:themeColor="text1"/>
        </w:rPr>
        <w:t>. Datos de identificación</w:t>
      </w:r>
      <w:bookmarkEnd w:id="7"/>
    </w:p>
    <w:p w:rsidR="001E7007" w:rsidRDefault="001E7007" w:rsidP="001E7007"/>
    <w:p w:rsidR="001E7007" w:rsidRPr="001E7007" w:rsidRDefault="001E7007" w:rsidP="001E7007"/>
    <w:tbl>
      <w:tblPr>
        <w:tblW w:w="0" w:type="auto"/>
        <w:tblLook w:val="01E0" w:firstRow="1" w:lastRow="1" w:firstColumn="1" w:lastColumn="1" w:noHBand="0" w:noVBand="0"/>
      </w:tblPr>
      <w:tblGrid>
        <w:gridCol w:w="4200"/>
        <w:gridCol w:w="4854"/>
      </w:tblGrid>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Nueva denominación</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Institución Educativa Normal Superior de Sincelejo</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Dirección:</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Calle 15 Nº 10 – 03 Avenida San Carlos</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Teléfono:</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2821634 – fax: 28212479</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Municipio:</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Sincelejo-Sucre</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Núcleo Educativo Nº:</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Seis</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Nombre del Rector:</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Guido Nel Pérez Díaz</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Dirección:</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Carrera 16B No. 9-63. Apartamento 201</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Teléfono:</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282350</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Niveles que ofrece:</w:t>
            </w:r>
          </w:p>
        </w:tc>
        <w:tc>
          <w:tcPr>
            <w:tcW w:w="4855" w:type="dxa"/>
          </w:tcPr>
          <w:p w:rsidR="001E7007" w:rsidRPr="001E7007" w:rsidRDefault="001E7007" w:rsidP="006450C7">
            <w:pPr>
              <w:numPr>
                <w:ilvl w:val="0"/>
                <w:numId w:val="1"/>
              </w:num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Preescolar</w:t>
            </w:r>
          </w:p>
          <w:p w:rsidR="001E7007" w:rsidRPr="001E7007" w:rsidRDefault="001E7007" w:rsidP="006450C7">
            <w:pPr>
              <w:numPr>
                <w:ilvl w:val="0"/>
                <w:numId w:val="1"/>
              </w:num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Básica: Ciclo de primaria y ciclo de secundaria.</w:t>
            </w:r>
          </w:p>
          <w:p w:rsidR="001E7007" w:rsidRPr="001E7007" w:rsidRDefault="001E7007" w:rsidP="006450C7">
            <w:pPr>
              <w:numPr>
                <w:ilvl w:val="0"/>
                <w:numId w:val="1"/>
              </w:num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Media académica. Profundización en Pedagogía.</w:t>
            </w:r>
          </w:p>
          <w:p w:rsidR="001E7007" w:rsidRPr="001E7007" w:rsidRDefault="001E7007" w:rsidP="006450C7">
            <w:pPr>
              <w:numPr>
                <w:ilvl w:val="0"/>
                <w:numId w:val="1"/>
              </w:num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Programa de Formación Complementaria.</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Número total de estudiantes:</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4839</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Jornada de trabajo:</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Completa.</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Naturaleza:</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Estatal.</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Carácter:</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Mixto.</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Resoluciones aprobatorias:</w:t>
            </w:r>
          </w:p>
        </w:tc>
        <w:tc>
          <w:tcPr>
            <w:tcW w:w="4855" w:type="dxa"/>
          </w:tcPr>
          <w:p w:rsidR="001E7007" w:rsidRPr="001E7007" w:rsidRDefault="001E7007" w:rsidP="006450C7">
            <w:pPr>
              <w:numPr>
                <w:ilvl w:val="0"/>
                <w:numId w:val="2"/>
              </w:num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Resoluciones 0049/99 y 0159/99</w:t>
            </w:r>
          </w:p>
          <w:p w:rsidR="001E7007" w:rsidRPr="001E7007" w:rsidRDefault="001E7007" w:rsidP="006450C7">
            <w:pPr>
              <w:numPr>
                <w:ilvl w:val="0"/>
                <w:numId w:val="2"/>
              </w:num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 xml:space="preserve">Reconocimiento Oficial </w:t>
            </w:r>
            <w:proofErr w:type="spellStart"/>
            <w:r w:rsidRPr="001E7007">
              <w:rPr>
                <w:rFonts w:ascii="Berlin Sans FB Demi" w:hAnsi="Berlin Sans FB Demi" w:cs="Arial"/>
                <w:b/>
                <w:color w:val="000000" w:themeColor="text1"/>
                <w:sz w:val="20"/>
                <w:szCs w:val="20"/>
              </w:rPr>
              <w:t>Resoluciòn</w:t>
            </w:r>
            <w:proofErr w:type="spellEnd"/>
            <w:r w:rsidRPr="001E7007">
              <w:rPr>
                <w:rFonts w:ascii="Berlin Sans FB Demi" w:hAnsi="Berlin Sans FB Demi" w:cs="Arial"/>
                <w:b/>
                <w:color w:val="000000" w:themeColor="text1"/>
                <w:sz w:val="20"/>
                <w:szCs w:val="20"/>
              </w:rPr>
              <w:t>: No. 0741 de mayo 8 de 2000.</w:t>
            </w:r>
          </w:p>
          <w:p w:rsidR="001E7007" w:rsidRPr="001E7007" w:rsidRDefault="001E7007" w:rsidP="006450C7">
            <w:pPr>
              <w:numPr>
                <w:ilvl w:val="0"/>
                <w:numId w:val="2"/>
              </w:num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Resolución 008 de enero 8 de 2003</w:t>
            </w:r>
          </w:p>
          <w:p w:rsidR="001E7007" w:rsidRPr="001E7007" w:rsidRDefault="001E7007" w:rsidP="006450C7">
            <w:pPr>
              <w:numPr>
                <w:ilvl w:val="0"/>
                <w:numId w:val="2"/>
              </w:num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Resolución No. 3140 de diciembre 10 de 2003 Acreditación en Calidad y Desarrollo.</w:t>
            </w:r>
          </w:p>
          <w:p w:rsidR="001E7007" w:rsidRPr="001E7007" w:rsidRDefault="001E7007" w:rsidP="006450C7">
            <w:pPr>
              <w:numPr>
                <w:ilvl w:val="0"/>
                <w:numId w:val="2"/>
              </w:numPr>
              <w:spacing w:line="360" w:lineRule="auto"/>
              <w:jc w:val="both"/>
              <w:rPr>
                <w:rFonts w:ascii="Berlin Sans FB Demi" w:hAnsi="Berlin Sans FB Demi" w:cs="Arial"/>
                <w:b/>
                <w:color w:val="000000" w:themeColor="text1"/>
                <w:sz w:val="20"/>
                <w:szCs w:val="20"/>
              </w:rPr>
            </w:pPr>
            <w:proofErr w:type="spellStart"/>
            <w:r w:rsidRPr="001E7007">
              <w:rPr>
                <w:rFonts w:ascii="Berlin Sans FB Demi" w:hAnsi="Berlin Sans FB Demi" w:cs="Arial"/>
                <w:b/>
                <w:color w:val="000000" w:themeColor="text1"/>
                <w:sz w:val="20"/>
                <w:szCs w:val="20"/>
              </w:rPr>
              <w:t>Nit</w:t>
            </w:r>
            <w:proofErr w:type="spellEnd"/>
            <w:r w:rsidRPr="001E7007">
              <w:rPr>
                <w:rFonts w:ascii="Berlin Sans FB Demi" w:hAnsi="Berlin Sans FB Demi" w:cs="Arial"/>
                <w:b/>
                <w:color w:val="000000" w:themeColor="text1"/>
                <w:sz w:val="20"/>
                <w:szCs w:val="20"/>
              </w:rPr>
              <w:t>: 892.280.020-4 _ CODIGO ICFES: 015388</w:t>
            </w:r>
          </w:p>
          <w:p w:rsidR="001E7007" w:rsidRPr="001E7007" w:rsidRDefault="001E7007" w:rsidP="006450C7">
            <w:pPr>
              <w:numPr>
                <w:ilvl w:val="0"/>
                <w:numId w:val="2"/>
              </w:num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CODIGO DANE: 170001000414</w:t>
            </w:r>
          </w:p>
        </w:tc>
      </w:tr>
    </w:tbl>
    <w:p w:rsidR="001E7007" w:rsidRPr="001E7007" w:rsidRDefault="001E7007" w:rsidP="001E7007">
      <w:pPr>
        <w:jc w:val="both"/>
        <w:rPr>
          <w:rFonts w:ascii="Berlin Sans FB Demi" w:hAnsi="Berlin Sans FB Demi" w:cs="Arial"/>
          <w:b/>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mc:AlternateContent>
          <mc:Choice Requires="wps">
            <w:drawing>
              <wp:anchor distT="0" distB="0" distL="114300" distR="114300" simplePos="0" relativeHeight="251676672" behindDoc="0" locked="0" layoutInCell="1" allowOverlap="1" wp14:anchorId="451D8C40" wp14:editId="199A5A21">
                <wp:simplePos x="0" y="0"/>
                <wp:positionH relativeFrom="column">
                  <wp:posOffset>2860675</wp:posOffset>
                </wp:positionH>
                <wp:positionV relativeFrom="paragraph">
                  <wp:posOffset>-212090</wp:posOffset>
                </wp:positionV>
                <wp:extent cx="2122805" cy="303530"/>
                <wp:effectExtent l="0" t="0" r="0" b="1270"/>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805" cy="303530"/>
                        </a:xfrm>
                        <a:prstGeom prst="rect">
                          <a:avLst/>
                        </a:prstGeom>
                        <a:solidFill>
                          <a:srgbClr val="FFFF99"/>
                        </a:solidFill>
                        <a:ln>
                          <a:noFill/>
                        </a:ln>
                        <a:effectLst/>
                        <a:extLst/>
                      </wps:spPr>
                      <wps:txbx>
                        <w:txbxContent>
                          <w:p w:rsidR="001E7007" w:rsidRDefault="001E7007" w:rsidP="001E7007">
                            <w:pPr>
                              <w:pStyle w:val="NormalWeb"/>
                              <w:spacing w:before="0" w:beforeAutospacing="0" w:after="0" w:afterAutospacing="0"/>
                              <w:jc w:val="center"/>
                              <w:textAlignment w:val="baseline"/>
                            </w:pPr>
                            <w:r>
                              <w:rPr>
                                <w:rFonts w:ascii="Comic Sans MS" w:hAnsi="Comic Sans MS"/>
                                <w:b/>
                                <w:bCs/>
                                <w:color w:val="000000" w:themeColor="text1"/>
                                <w:kern w:val="24"/>
                                <w:u w:val="single"/>
                              </w:rPr>
                              <w:t>PERSONAJES</w:t>
                            </w:r>
                          </w:p>
                        </w:txbxContent>
                      </wps:txbx>
                      <wps:bodyPr vert="horz" wrap="squar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1D8C40" id="Rectángulo 55" o:spid="_x0000_s1026" style="position:absolute;left:0;text-align:left;margin-left:225.25pt;margin-top:-16.7pt;width:167.15pt;height:2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" fillcolor="#ff9" stroked="f">
                <v:textbox style="mso-fit-shape-to-text:t">
                  <w:txbxContent>
                    <w:p w:rsidR="001E7007" w:rsidRDefault="001E7007" w:rsidP="001E7007">
                      <w:pPr>
                        <w:pStyle w:val="NormalWeb"/>
                        <w:spacing w:before="0" w:beforeAutospacing="0" w:after="0" w:afterAutospacing="0"/>
                        <w:jc w:val="center"/>
                        <w:textAlignment w:val="baseline"/>
                      </w:pPr>
                      <w:r>
                        <w:rPr>
                          <w:rFonts w:ascii="Comic Sans MS" w:hAnsi="Comic Sans MS"/>
                          <w:b/>
                          <w:bCs/>
                          <w:color w:val="000000" w:themeColor="text1"/>
                          <w:kern w:val="24"/>
                          <w:u w:val="single"/>
                        </w:rPr>
                        <w:t>PERSONAJES</w:t>
                      </w:r>
                    </w:p>
                  </w:txbxContent>
                </v:textbox>
              </v:rect>
            </w:pict>
          </mc:Fallback>
        </mc:AlternateContent>
      </w:r>
      <w:r w:rsidRPr="001E7007">
        <w:rPr>
          <w:rFonts w:ascii="Berlin Sans FB Demi" w:hAnsi="Berlin Sans FB Demi" w:cs="Arial"/>
          <w:noProof/>
          <w:color w:val="000000" w:themeColor="text1"/>
          <w:lang w:val="es-CO" w:eastAsia="es-CO"/>
        </w:rPr>
        <mc:AlternateContent>
          <mc:Choice Requires="wps">
            <w:drawing>
              <wp:anchor distT="0" distB="0" distL="114300" distR="114300" simplePos="0" relativeHeight="251675648" behindDoc="0" locked="0" layoutInCell="1" allowOverlap="1" wp14:anchorId="51806686" wp14:editId="45EA07E8">
                <wp:simplePos x="0" y="0"/>
                <wp:positionH relativeFrom="column">
                  <wp:posOffset>-1081405</wp:posOffset>
                </wp:positionH>
                <wp:positionV relativeFrom="paragraph">
                  <wp:posOffset>-212090</wp:posOffset>
                </wp:positionV>
                <wp:extent cx="2122805" cy="303530"/>
                <wp:effectExtent l="0" t="0" r="0" b="127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805" cy="303530"/>
                        </a:xfrm>
                        <a:prstGeom prst="rect">
                          <a:avLst/>
                        </a:prstGeom>
                        <a:solidFill>
                          <a:srgbClr val="FFFF99"/>
                        </a:solidFill>
                        <a:ln>
                          <a:noFill/>
                        </a:ln>
                        <a:effectLst/>
                        <a:extLst/>
                      </wps:spPr>
                      <wps:txbx>
                        <w:txbxContent>
                          <w:p w:rsidR="001E7007" w:rsidRDefault="001E7007" w:rsidP="001E7007">
                            <w:pPr>
                              <w:pStyle w:val="NormalWeb"/>
                              <w:spacing w:before="0" w:beforeAutospacing="0" w:after="0" w:afterAutospacing="0"/>
                              <w:jc w:val="center"/>
                              <w:textAlignment w:val="baseline"/>
                            </w:pPr>
                            <w:r>
                              <w:rPr>
                                <w:rFonts w:ascii="Comic Sans MS" w:hAnsi="Comic Sans MS"/>
                                <w:b/>
                                <w:bCs/>
                                <w:color w:val="000000" w:themeColor="text1"/>
                                <w:kern w:val="24"/>
                                <w:u w:val="single"/>
                              </w:rPr>
                              <w:t>BANDERA</w:t>
                            </w:r>
                          </w:p>
                        </w:txbxContent>
                      </wps:txbx>
                      <wps:bodyPr vert="horz" wrap="squar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806686" id="Rectángulo 54" o:spid="_x0000_s1027" style="position:absolute;left:0;text-align:left;margin-left:-85.15pt;margin-top:-16.7pt;width:167.15pt;height:2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" fillcolor="#ff9" stroked="f">
                <v:textbox style="mso-fit-shape-to-text:t">
                  <w:txbxContent>
                    <w:p w:rsidR="001E7007" w:rsidRDefault="001E7007" w:rsidP="001E7007">
                      <w:pPr>
                        <w:pStyle w:val="NormalWeb"/>
                        <w:spacing w:before="0" w:beforeAutospacing="0" w:after="0" w:afterAutospacing="0"/>
                        <w:jc w:val="center"/>
                        <w:textAlignment w:val="baseline"/>
                      </w:pPr>
                      <w:r>
                        <w:rPr>
                          <w:rFonts w:ascii="Comic Sans MS" w:hAnsi="Comic Sans MS"/>
                          <w:b/>
                          <w:bCs/>
                          <w:color w:val="000000" w:themeColor="text1"/>
                          <w:kern w:val="24"/>
                          <w:u w:val="single"/>
                        </w:rPr>
                        <w:t>BANDERA</w:t>
                      </w:r>
                    </w:p>
                  </w:txbxContent>
                </v:textbox>
              </v:rect>
            </w:pict>
          </mc:Fallback>
        </mc:AlternateConten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w:drawing>
          <wp:anchor distT="0" distB="0" distL="114300" distR="114300" simplePos="0" relativeHeight="251678720" behindDoc="1" locked="0" layoutInCell="1" allowOverlap="1" wp14:anchorId="3E3E3855" wp14:editId="7403E1AD">
            <wp:simplePos x="0" y="0"/>
            <wp:positionH relativeFrom="column">
              <wp:posOffset>4157980</wp:posOffset>
            </wp:positionH>
            <wp:positionV relativeFrom="paragraph">
              <wp:posOffset>52705</wp:posOffset>
            </wp:positionV>
            <wp:extent cx="1156335" cy="2009775"/>
            <wp:effectExtent l="76200" t="76200" r="81915" b="85725"/>
            <wp:wrapNone/>
            <wp:docPr id="57" name="8 Imagen" descr="Escanear0002"/>
            <wp:cNvGraphicFramePr/>
            <a:graphic xmlns:a="http://schemas.openxmlformats.org/drawingml/2006/main">
              <a:graphicData uri="http://schemas.openxmlformats.org/drawingml/2006/picture">
                <pic:pic xmlns:pic="http://schemas.openxmlformats.org/drawingml/2006/picture">
                  <pic:nvPicPr>
                    <pic:cNvPr id="9" name="8 Imagen" descr="Escanear000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6335" cy="2009775"/>
                    </a:xfrm>
                    <a:prstGeom prst="rect">
                      <a:avLst/>
                    </a:prstGeom>
                    <a:noFill/>
                    <a:ln w="76200" cmpd="tri">
                      <a:solidFill>
                        <a:srgbClr val="000000"/>
                      </a:solidFill>
                      <a:miter lim="800000"/>
                      <a:headEnd/>
                      <a:tailEnd/>
                    </a:ln>
                  </pic:spPr>
                </pic:pic>
              </a:graphicData>
            </a:graphic>
          </wp:anchor>
        </w:drawing>
      </w:r>
      <w:r w:rsidRPr="001E7007">
        <w:rPr>
          <w:rFonts w:ascii="Berlin Sans FB Demi" w:hAnsi="Berlin Sans FB Demi" w:cs="Arial"/>
          <w:noProof/>
          <w:color w:val="000000" w:themeColor="text1"/>
          <w:lang w:val="es-CO" w:eastAsia="es-CO"/>
        </w:rPr>
        <w:drawing>
          <wp:anchor distT="0" distB="0" distL="114300" distR="114300" simplePos="0" relativeHeight="251677696" behindDoc="1" locked="0" layoutInCell="1" allowOverlap="1" wp14:anchorId="53F5B104" wp14:editId="1394DA5F">
            <wp:simplePos x="0" y="0"/>
            <wp:positionH relativeFrom="column">
              <wp:posOffset>2363470</wp:posOffset>
            </wp:positionH>
            <wp:positionV relativeFrom="paragraph">
              <wp:posOffset>52705</wp:posOffset>
            </wp:positionV>
            <wp:extent cx="1466215" cy="2052955"/>
            <wp:effectExtent l="0" t="0" r="635" b="4445"/>
            <wp:wrapNone/>
            <wp:docPr id="56" name="7 Imagen" descr="E:\documentos recuperados\pedagogito.1.tif"/>
            <wp:cNvGraphicFramePr/>
            <a:graphic xmlns:a="http://schemas.openxmlformats.org/drawingml/2006/main">
              <a:graphicData uri="http://schemas.openxmlformats.org/drawingml/2006/picture">
                <pic:pic xmlns:pic="http://schemas.openxmlformats.org/drawingml/2006/picture">
                  <pic:nvPicPr>
                    <pic:cNvPr id="8" name="7 Imagen" descr="E:\documentos recuperados\pedagogito.1.tif"/>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215" cy="2052955"/>
                    </a:xfrm>
                    <a:prstGeom prst="rect">
                      <a:avLst/>
                    </a:prstGeom>
                    <a:noFill/>
                    <a:ln w="9525">
                      <a:noFill/>
                      <a:miter lim="800000"/>
                      <a:headEnd/>
                      <a:tailEnd/>
                    </a:ln>
                  </pic:spPr>
                </pic:pic>
              </a:graphicData>
            </a:graphic>
          </wp:anchor>
        </w:drawing>
      </w:r>
      <w:r w:rsidRPr="001E7007">
        <w:rPr>
          <w:rFonts w:ascii="Berlin Sans FB Demi" w:hAnsi="Berlin Sans FB Demi" w:cs="Arial"/>
          <w:noProof/>
          <w:color w:val="000000" w:themeColor="text1"/>
          <w:lang w:val="es-CO" w:eastAsia="es-CO"/>
        </w:rPr>
        <w:drawing>
          <wp:anchor distT="0" distB="0" distL="114300" distR="114300" simplePos="0" relativeHeight="251674624" behindDoc="1" locked="0" layoutInCell="1" allowOverlap="1" wp14:anchorId="508A21E9" wp14:editId="5E43D8B6">
            <wp:simplePos x="0" y="0"/>
            <wp:positionH relativeFrom="column">
              <wp:posOffset>-991870</wp:posOffset>
            </wp:positionH>
            <wp:positionV relativeFrom="paragraph">
              <wp:posOffset>172085</wp:posOffset>
            </wp:positionV>
            <wp:extent cx="2449830" cy="1662430"/>
            <wp:effectExtent l="0" t="0" r="7620" b="0"/>
            <wp:wrapNone/>
            <wp:docPr id="53" name="Imagen 2" descr="Descripción: E:\web_normal\imagen\imagen_ban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Descripción: E:\web_normal\imagen\imagen_bander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9830" cy="1662430"/>
                    </a:xfrm>
                    <a:prstGeom prst="rect">
                      <a:avLst/>
                    </a:prstGeom>
                    <a:noFill/>
                    <a:extLst/>
                  </pic:spPr>
                </pic:pic>
              </a:graphicData>
            </a:graphic>
          </wp:anchor>
        </w:drawing>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w:drawing>
          <wp:anchor distT="0" distB="0" distL="114300" distR="114300" simplePos="0" relativeHeight="251679744" behindDoc="1" locked="0" layoutInCell="1" allowOverlap="1" wp14:anchorId="6BDD9BA0" wp14:editId="2FA83D57">
            <wp:simplePos x="0" y="0"/>
            <wp:positionH relativeFrom="column">
              <wp:posOffset>3303270</wp:posOffset>
            </wp:positionH>
            <wp:positionV relativeFrom="paragraph">
              <wp:posOffset>121285</wp:posOffset>
            </wp:positionV>
            <wp:extent cx="1475105" cy="1106170"/>
            <wp:effectExtent l="0" t="0" r="0" b="0"/>
            <wp:wrapNone/>
            <wp:docPr id="58" name="Picture 6" descr="igu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igua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5105" cy="1106170"/>
                    </a:xfrm>
                    <a:prstGeom prst="rect">
                      <a:avLst/>
                    </a:prstGeom>
                    <a:noFill/>
                    <a:ln>
                      <a:noFill/>
                    </a:ln>
                    <a:extLst/>
                  </pic:spPr>
                </pic:pic>
              </a:graphicData>
            </a:graphic>
          </wp:anchor>
        </w:drawing>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Default="001E7007" w:rsidP="001E7007">
      <w:pPr>
        <w:rPr>
          <w:rFonts w:ascii="Berlin Sans FB Demi" w:hAnsi="Berlin Sans FB Demi" w:cs="Arial"/>
          <w:color w:val="000000" w:themeColor="text1"/>
        </w:rPr>
      </w:pPr>
    </w:p>
    <w:p w:rsidR="001E7007" w:rsidRPr="001E7007" w:rsidRDefault="001E7007" w:rsidP="001E7007">
      <w:pPr>
        <w:rPr>
          <w:rFonts w:ascii="Berlin Sans FB Demi" w:hAnsi="Berlin Sans FB Demi" w:cs="Arial"/>
          <w:color w:val="000000" w:themeColor="text1"/>
        </w:rPr>
      </w:pPr>
      <w:proofErr w:type="gramStart"/>
      <w:r w:rsidRPr="001E7007">
        <w:rPr>
          <w:rFonts w:ascii="Berlin Sans FB Demi" w:hAnsi="Berlin Sans FB Demi" w:cs="Arial"/>
          <w:color w:val="000000" w:themeColor="text1"/>
        </w:rPr>
        <w:t>( ESCRIBIR</w:t>
      </w:r>
      <w:proofErr w:type="gramEnd"/>
      <w:r w:rsidRPr="001E7007">
        <w:rPr>
          <w:rFonts w:ascii="Berlin Sans FB Demi" w:hAnsi="Berlin Sans FB Demi" w:cs="Arial"/>
          <w:color w:val="000000" w:themeColor="text1"/>
        </w:rPr>
        <w:t xml:space="preserve"> SIGNIFICADO DE CADA UNO DE LOS SIMBOLOS)</w: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mc:AlternateContent>
          <mc:Choice Requires="wps">
            <w:drawing>
              <wp:anchor distT="0" distB="0" distL="114300" distR="114300" simplePos="0" relativeHeight="251680768" behindDoc="0" locked="0" layoutInCell="1" allowOverlap="1" wp14:anchorId="231C7784" wp14:editId="1621D201">
                <wp:simplePos x="0" y="0"/>
                <wp:positionH relativeFrom="column">
                  <wp:posOffset>1463040</wp:posOffset>
                </wp:positionH>
                <wp:positionV relativeFrom="paragraph">
                  <wp:posOffset>77470</wp:posOffset>
                </wp:positionV>
                <wp:extent cx="2122805" cy="478155"/>
                <wp:effectExtent l="0" t="0" r="0" b="0"/>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805" cy="478155"/>
                        </a:xfrm>
                        <a:prstGeom prst="rect">
                          <a:avLst/>
                        </a:prstGeom>
                        <a:solidFill>
                          <a:srgbClr val="FFFF99"/>
                        </a:solidFill>
                        <a:ln>
                          <a:noFill/>
                        </a:ln>
                        <a:effectLst/>
                        <a:extLst/>
                      </wps:spPr>
                      <wps:txbx>
                        <w:txbxContent>
                          <w:p w:rsidR="001E7007" w:rsidRDefault="001E7007" w:rsidP="001E7007">
                            <w:pPr>
                              <w:pStyle w:val="NormalWeb"/>
                              <w:spacing w:before="0" w:beforeAutospacing="0" w:after="0" w:afterAutospacing="0"/>
                              <w:jc w:val="center"/>
                              <w:textAlignment w:val="baseline"/>
                              <w:rPr>
                                <w:rFonts w:ascii="Comic Sans MS" w:hAnsi="Comic Sans MS"/>
                                <w:b/>
                                <w:bCs/>
                                <w:color w:val="000000" w:themeColor="text1"/>
                                <w:kern w:val="24"/>
                                <w:u w:val="single"/>
                              </w:rPr>
                            </w:pPr>
                          </w:p>
                          <w:p w:rsidR="001E7007" w:rsidRPr="001E7007" w:rsidRDefault="001E7007" w:rsidP="001E7007">
                            <w:pPr>
                              <w:pStyle w:val="NormalWeb"/>
                              <w:spacing w:before="0" w:beforeAutospacing="0" w:after="0" w:afterAutospacing="0"/>
                              <w:jc w:val="center"/>
                              <w:textAlignment w:val="baseline"/>
                              <w:rPr>
                                <w:sz w:val="18"/>
                                <w:szCs w:val="18"/>
                              </w:rPr>
                            </w:pPr>
                            <w:r w:rsidRPr="001E7007">
                              <w:rPr>
                                <w:rFonts w:ascii="Comic Sans MS" w:hAnsi="Comic Sans MS"/>
                                <w:b/>
                                <w:bCs/>
                                <w:color w:val="000000" w:themeColor="text1"/>
                                <w:kern w:val="24"/>
                                <w:sz w:val="18"/>
                                <w:szCs w:val="18"/>
                                <w:u w:val="single"/>
                              </w:rPr>
                              <w:t>HIMNO</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1C7784" id="Rectángulo 59" o:spid="_x0000_s1028" style="position:absolute;left:0;text-align:left;margin-left:115.2pt;margin-top:6.1pt;width:167.15pt;height:3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" fillcolor="#ff9" stroked="f">
                <v:textbox>
                  <w:txbxContent>
                    <w:p w:rsidR="001E7007" w:rsidRDefault="001E7007" w:rsidP="001E7007">
                      <w:pPr>
                        <w:pStyle w:val="NormalWeb"/>
                        <w:spacing w:before="0" w:beforeAutospacing="0" w:after="0" w:afterAutospacing="0"/>
                        <w:jc w:val="center"/>
                        <w:textAlignment w:val="baseline"/>
                        <w:rPr>
                          <w:rFonts w:ascii="Comic Sans MS" w:hAnsi="Comic Sans MS"/>
                          <w:b/>
                          <w:bCs/>
                          <w:color w:val="000000" w:themeColor="text1"/>
                          <w:kern w:val="24"/>
                          <w:u w:val="single"/>
                        </w:rPr>
                      </w:pPr>
                    </w:p>
                    <w:p w:rsidR="001E7007" w:rsidRPr="001E7007" w:rsidRDefault="001E7007" w:rsidP="001E7007">
                      <w:pPr>
                        <w:pStyle w:val="NormalWeb"/>
                        <w:spacing w:before="0" w:beforeAutospacing="0" w:after="0" w:afterAutospacing="0"/>
                        <w:jc w:val="center"/>
                        <w:textAlignment w:val="baseline"/>
                        <w:rPr>
                          <w:sz w:val="18"/>
                          <w:szCs w:val="18"/>
                        </w:rPr>
                      </w:pPr>
                      <w:r w:rsidRPr="001E7007">
                        <w:rPr>
                          <w:rFonts w:ascii="Comic Sans MS" w:hAnsi="Comic Sans MS"/>
                          <w:b/>
                          <w:bCs/>
                          <w:color w:val="000000" w:themeColor="text1"/>
                          <w:kern w:val="24"/>
                          <w:sz w:val="18"/>
                          <w:szCs w:val="18"/>
                          <w:u w:val="single"/>
                        </w:rPr>
                        <w:t>HIMNO</w:t>
                      </w:r>
                    </w:p>
                  </w:txbxContent>
                </v:textbox>
              </v:rect>
            </w:pict>
          </mc:Fallback>
        </mc:AlternateConten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INSPIRADO CON TANTA GRANDEZA</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EN TU NOMBRE LA CIENCIA Y NOBLEZA</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SIMBOLIZAN TU GRAN ESPLENDOR</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CONCURRAMOS ALEGRES Y UFANOS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A FORMAR CRITICOS CIUDADANOS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CON SENTIDO ANALITICO Y SOCIAL</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FORJAREMOS UN MAESTRO IDEAL.</w:t>
      </w: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ENTONEMOS GOZOSO UN HIMNO</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CUYAS NOTAS VIBRANTES SONORAS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SEAN SEÑALES DE HONOR PRECURSORAS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DE UN SER CRITICO AUTONOMO Y SOCIAL</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Y A LA PATRIA OFRECIENDO LOS LAUROS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QUE A LA  LID DEL ESTUDIO GANEMOS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DECIDIDOS POR ELLOS ADOPTEMOS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EL GRAN LEMA VIRTUD Y HACER.</w:t>
      </w: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lastRenderedPageBreak/>
        <w:t>CON ESFUERZOS Y DEDICACION</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NORMALISTA SALGAMOS TRIUNFANTES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DANDO EJEMPLO DE NUESTRA MISION</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CONSTRUIR TRANSFORMANDO EL SABER</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TUS EXTRAÑAS ENCIERRAN LA ESENCIA</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FOMENTANDO EN NOSOTROS VALORES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CON RESPETO AMOR Y PERTENENCIA</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VIVIREMOS UN MUNDO MEJOR</w:t>
      </w: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ENTONEMOS GOZOSO UN HIMNO</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CUYAS NOTAS VIBRANTES SONORAS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SEAN SEÑALES DE HONOR PRECURSORAS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DE UN SER CRITICO AUTONOMO Y SOCIAL</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Y A LA PATRIA OFRECIENDO LOS LAUROS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QUE A LA LID DEL ESTUDIO GANEMOS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DECIDIDOS POR ELLOS ADOPTEMOS</w:t>
      </w:r>
    </w:p>
    <w:p w:rsidR="001E7007" w:rsidRPr="001E7007" w:rsidRDefault="001E7007" w:rsidP="001E7007">
      <w:pPr>
        <w:spacing w:line="360" w:lineRule="auto"/>
        <w:jc w:val="center"/>
        <w:rPr>
          <w:rFonts w:ascii="Berlin Sans FB Demi" w:hAnsi="Berlin Sans FB Demi"/>
          <w:color w:val="000000" w:themeColor="text1"/>
        </w:rPr>
      </w:pPr>
      <w:r w:rsidRPr="001E7007">
        <w:rPr>
          <w:rFonts w:ascii="Berlin Sans FB Demi" w:hAnsi="Berlin Sans FB Demi" w:cs="Arial"/>
          <w:color w:val="000000" w:themeColor="text1"/>
        </w:rPr>
        <w:t>EL GRAN LEMA VIRTUD Y HACER</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mc:AlternateContent>
          <mc:Choice Requires="wps">
            <w:drawing>
              <wp:anchor distT="0" distB="0" distL="114300" distR="114300" simplePos="0" relativeHeight="251681792" behindDoc="0" locked="0" layoutInCell="1" allowOverlap="1" wp14:anchorId="7C9093AF" wp14:editId="517EAD83">
                <wp:simplePos x="0" y="0"/>
                <wp:positionH relativeFrom="column">
                  <wp:posOffset>1499870</wp:posOffset>
                </wp:positionH>
                <wp:positionV relativeFrom="paragraph">
                  <wp:posOffset>151130</wp:posOffset>
                </wp:positionV>
                <wp:extent cx="2122805" cy="303530"/>
                <wp:effectExtent l="0" t="0" r="0" b="1270"/>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805" cy="303530"/>
                        </a:xfrm>
                        <a:prstGeom prst="rect">
                          <a:avLst/>
                        </a:prstGeom>
                        <a:solidFill>
                          <a:srgbClr val="FFFF99"/>
                        </a:solidFill>
                        <a:ln>
                          <a:noFill/>
                        </a:ln>
                        <a:effectLst/>
                        <a:extLst/>
                      </wps:spPr>
                      <wps:txbx>
                        <w:txbxContent>
                          <w:p w:rsidR="001E7007" w:rsidRDefault="001E7007" w:rsidP="001E7007">
                            <w:pPr>
                              <w:pStyle w:val="NormalWeb"/>
                              <w:spacing w:before="0" w:beforeAutospacing="0" w:after="0" w:afterAutospacing="0"/>
                              <w:jc w:val="center"/>
                              <w:textAlignment w:val="baseline"/>
                            </w:pPr>
                            <w:r>
                              <w:rPr>
                                <w:rFonts w:ascii="Comic Sans MS" w:hAnsi="Comic Sans MS"/>
                                <w:b/>
                                <w:bCs/>
                                <w:color w:val="000000" w:themeColor="text1"/>
                                <w:kern w:val="24"/>
                                <w:u w:val="single"/>
                              </w:rPr>
                              <w:t>LEMA</w:t>
                            </w:r>
                          </w:p>
                        </w:txbxContent>
                      </wps:txbx>
                      <wps:bodyPr vert="horz" wrap="squar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9093AF" id="Rectángulo 60" o:spid="_x0000_s1029" style="position:absolute;left:0;text-align:left;margin-left:118.1pt;margin-top:11.9pt;width:167.15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" fillcolor="#ff9" stroked="f">
                <v:textbox style="mso-fit-shape-to-text:t">
                  <w:txbxContent>
                    <w:p w:rsidR="001E7007" w:rsidRDefault="001E7007" w:rsidP="001E7007">
                      <w:pPr>
                        <w:pStyle w:val="NormalWeb"/>
                        <w:spacing w:before="0" w:beforeAutospacing="0" w:after="0" w:afterAutospacing="0"/>
                        <w:jc w:val="center"/>
                        <w:textAlignment w:val="baseline"/>
                      </w:pPr>
                      <w:r>
                        <w:rPr>
                          <w:rFonts w:ascii="Comic Sans MS" w:hAnsi="Comic Sans MS"/>
                          <w:b/>
                          <w:bCs/>
                          <w:color w:val="000000" w:themeColor="text1"/>
                          <w:kern w:val="24"/>
                          <w:u w:val="single"/>
                        </w:rPr>
                        <w:t>LEMA</w:t>
                      </w:r>
                    </w:p>
                  </w:txbxContent>
                </v:textbox>
              </v:rect>
            </w:pict>
          </mc:Fallback>
        </mc:AlternateConten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La Institución Educativa Normal Superior de Sincelejo es de naturaleza oficial y tiene carácter mixto. Se encuentra ubicada en la calle 15 N° 10-03, Avenida San Carlos; su número telefónico es el 2821634 y el número de Fax, el 2812479. La Institución se encuentra localizada en el municipio de Sincelejo, capital del Departamento de Sucre, Colombia. Su representante legal es el Esp. Guido Nel Pérez Díaz, quien ostenta el cargo de Rector. Actualmente ofrece los niveles educativos de preescolar, básica, media académica con profundización en pedagogía y el Programa de formación complementaria, ofertado a bachilleres pedagógicos y académicos. Así mismo, cuenta con una población de 4.839 estudiantes en las jornadas matinal (3000) y vespertina (1839). </w: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w:drawing>
          <wp:anchor distT="0" distB="0" distL="114300" distR="114300" simplePos="0" relativeHeight="251671552" behindDoc="1" locked="0" layoutInCell="1" allowOverlap="1" wp14:anchorId="5B27CF3D" wp14:editId="2146381F">
            <wp:simplePos x="0" y="0"/>
            <wp:positionH relativeFrom="column">
              <wp:posOffset>-707390</wp:posOffset>
            </wp:positionH>
            <wp:positionV relativeFrom="paragraph">
              <wp:posOffset>271780</wp:posOffset>
            </wp:positionV>
            <wp:extent cx="3165475" cy="2544445"/>
            <wp:effectExtent l="0" t="0" r="0" b="8255"/>
            <wp:wrapNone/>
            <wp:docPr id="63" name="3 Imagen" descr="H:\DIA DEL NIÑO 2013\DSC02171.JPG"/>
            <wp:cNvGraphicFramePr/>
            <a:graphic xmlns:a="http://schemas.openxmlformats.org/drawingml/2006/main">
              <a:graphicData uri="http://schemas.openxmlformats.org/drawingml/2006/picture">
                <pic:pic xmlns:pic="http://schemas.openxmlformats.org/drawingml/2006/picture">
                  <pic:nvPicPr>
                    <pic:cNvPr id="4" name="3 Imagen" descr="H:\DIA DEL NIÑO 2013\DSC02171.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5475" cy="2544445"/>
                    </a:xfrm>
                    <a:prstGeom prst="rect">
                      <a:avLst/>
                    </a:prstGeom>
                    <a:noFill/>
                    <a:ln>
                      <a:noFill/>
                    </a:ln>
                  </pic:spPr>
                </pic:pic>
              </a:graphicData>
            </a:graphic>
          </wp:anchor>
        </w:drawing>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w:drawing>
          <wp:anchor distT="0" distB="0" distL="114300" distR="114300" simplePos="0" relativeHeight="251672576" behindDoc="1" locked="0" layoutInCell="1" allowOverlap="1" wp14:anchorId="67C192E1" wp14:editId="082CA060">
            <wp:simplePos x="0" y="0"/>
            <wp:positionH relativeFrom="column">
              <wp:posOffset>2564765</wp:posOffset>
            </wp:positionH>
            <wp:positionV relativeFrom="paragraph">
              <wp:posOffset>109220</wp:posOffset>
            </wp:positionV>
            <wp:extent cx="3277235" cy="2466975"/>
            <wp:effectExtent l="0" t="0" r="0" b="9525"/>
            <wp:wrapNone/>
            <wp:docPr id="96" name="4 Imagen" descr="H:\DSC02573.JPG"/>
            <wp:cNvGraphicFramePr/>
            <a:graphic xmlns:a="http://schemas.openxmlformats.org/drawingml/2006/main">
              <a:graphicData uri="http://schemas.openxmlformats.org/drawingml/2006/picture">
                <pic:pic xmlns:pic="http://schemas.openxmlformats.org/drawingml/2006/picture">
                  <pic:nvPicPr>
                    <pic:cNvPr id="5" name="4 Imagen" descr="H:\DSC02573.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7235" cy="2466975"/>
                    </a:xfrm>
                    <a:prstGeom prst="rect">
                      <a:avLst/>
                    </a:prstGeom>
                    <a:noFill/>
                    <a:ln>
                      <a:noFill/>
                    </a:ln>
                  </pic:spPr>
                </pic:pic>
              </a:graphicData>
            </a:graphic>
          </wp:anchor>
        </w:drawing>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w:drawing>
          <wp:anchor distT="0" distB="0" distL="114300" distR="114300" simplePos="0" relativeHeight="251670528" behindDoc="1" locked="0" layoutInCell="1" allowOverlap="1" wp14:anchorId="1B1270FB" wp14:editId="2D850349">
            <wp:simplePos x="0" y="0"/>
            <wp:positionH relativeFrom="column">
              <wp:posOffset>-746760</wp:posOffset>
            </wp:positionH>
            <wp:positionV relativeFrom="paragraph">
              <wp:posOffset>257175</wp:posOffset>
            </wp:positionV>
            <wp:extent cx="3123565" cy="2458085"/>
            <wp:effectExtent l="0" t="0" r="635" b="0"/>
            <wp:wrapNone/>
            <wp:docPr id="62" name="4 Imagen" descr="G:\FOTOS\DSC02088.JPG"/>
            <wp:cNvGraphicFramePr/>
            <a:graphic xmlns:a="http://schemas.openxmlformats.org/drawingml/2006/main">
              <a:graphicData uri="http://schemas.openxmlformats.org/drawingml/2006/picture">
                <pic:pic xmlns:pic="http://schemas.openxmlformats.org/drawingml/2006/picture">
                  <pic:nvPicPr>
                    <pic:cNvPr id="5" name="4 Imagen" descr="G:\FOTOS\DSC02088.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3565" cy="2458085"/>
                    </a:xfrm>
                    <a:prstGeom prst="rect">
                      <a:avLst/>
                    </a:prstGeom>
                    <a:noFill/>
                    <a:ln>
                      <a:noFill/>
                    </a:ln>
                  </pic:spPr>
                </pic:pic>
              </a:graphicData>
            </a:graphic>
          </wp:anchor>
        </w:drawing>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w:drawing>
          <wp:anchor distT="0" distB="0" distL="114300" distR="114300" simplePos="0" relativeHeight="251669504" behindDoc="1" locked="0" layoutInCell="1" allowOverlap="1" wp14:anchorId="752F31E1" wp14:editId="2E997CA0">
            <wp:simplePos x="0" y="0"/>
            <wp:positionH relativeFrom="column">
              <wp:posOffset>2529840</wp:posOffset>
            </wp:positionH>
            <wp:positionV relativeFrom="paragraph">
              <wp:posOffset>35560</wp:posOffset>
            </wp:positionV>
            <wp:extent cx="3400425" cy="2310765"/>
            <wp:effectExtent l="0" t="0" r="9525" b="0"/>
            <wp:wrapNone/>
            <wp:docPr id="61" name="3 Imagen" descr="H:\diplomado 2013\DSC01967.JPG"/>
            <wp:cNvGraphicFramePr/>
            <a:graphic xmlns:a="http://schemas.openxmlformats.org/drawingml/2006/main">
              <a:graphicData uri="http://schemas.openxmlformats.org/drawingml/2006/picture">
                <pic:pic xmlns:pic="http://schemas.openxmlformats.org/drawingml/2006/picture">
                  <pic:nvPicPr>
                    <pic:cNvPr id="4" name="3 Imagen" descr="H:\diplomado 2013\DSC01967.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0425" cy="2310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Default="001E7007" w:rsidP="001E7007">
      <w:pPr>
        <w:spacing w:line="360" w:lineRule="auto"/>
        <w:jc w:val="both"/>
        <w:rPr>
          <w:rFonts w:ascii="Berlin Sans FB Demi" w:hAnsi="Berlin Sans FB Demi"/>
          <w:color w:val="000000" w:themeColor="text1"/>
          <w:u w:val="single"/>
        </w:rPr>
      </w:pPr>
    </w:p>
    <w:p w:rsidR="001E7007" w:rsidRDefault="001E7007" w:rsidP="001E7007">
      <w:pPr>
        <w:spacing w:line="360" w:lineRule="auto"/>
        <w:jc w:val="both"/>
        <w:rPr>
          <w:rFonts w:ascii="Berlin Sans FB Demi" w:hAnsi="Berlin Sans FB Demi"/>
          <w:color w:val="000000" w:themeColor="text1"/>
          <w:u w:val="single"/>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olor w:val="000000" w:themeColor="text1"/>
          <w:u w:val="single"/>
        </w:rPr>
        <w:t>El Proceso de Gestión de Evaluación Educativa Macro proceso D.01.</w:t>
      </w:r>
      <w:r w:rsidRPr="001E7007">
        <w:rPr>
          <w:rFonts w:ascii="Berlin Sans FB Demi" w:hAnsi="Berlin Sans FB Demi"/>
          <w:color w:val="000000" w:themeColor="text1"/>
        </w:rPr>
        <w:t xml:space="preserve"> </w:t>
      </w:r>
      <w:proofErr w:type="gramStart"/>
      <w:r w:rsidRPr="001E7007">
        <w:rPr>
          <w:rFonts w:ascii="Berlin Sans FB Demi" w:hAnsi="Berlin Sans FB Demi"/>
          <w:color w:val="000000" w:themeColor="text1"/>
        </w:rPr>
        <w:t>y</w:t>
      </w:r>
      <w:proofErr w:type="gramEnd"/>
      <w:r w:rsidRPr="001E7007">
        <w:rPr>
          <w:rFonts w:ascii="Berlin Sans FB Demi" w:hAnsi="Berlin Sans FB Demi"/>
          <w:color w:val="000000" w:themeColor="text1"/>
        </w:rPr>
        <w:t xml:space="preserve"> su </w:t>
      </w:r>
      <w:r w:rsidRPr="001E7007">
        <w:rPr>
          <w:rFonts w:ascii="Berlin Sans FB Demi" w:hAnsi="Berlin Sans FB Demi"/>
          <w:color w:val="000000" w:themeColor="text1"/>
          <w:u w:val="single"/>
        </w:rPr>
        <w:t>subproceso D.01.04. Caracterización y perfil institucional</w:t>
      </w:r>
      <w:r w:rsidRPr="001E7007">
        <w:rPr>
          <w:rFonts w:ascii="Berlin Sans FB Demi" w:hAnsi="Berlin Sans FB Demi"/>
          <w:color w:val="000000" w:themeColor="text1"/>
        </w:rPr>
        <w:t xml:space="preserve">, además del </w:t>
      </w:r>
      <w:proofErr w:type="spellStart"/>
      <w:r w:rsidRPr="001E7007">
        <w:rPr>
          <w:rFonts w:ascii="Berlin Sans FB Demi" w:hAnsi="Berlin Sans FB Demi"/>
          <w:color w:val="000000" w:themeColor="text1"/>
        </w:rPr>
        <w:t>macrocontexto</w:t>
      </w:r>
      <w:proofErr w:type="spellEnd"/>
      <w:r w:rsidRPr="001E7007">
        <w:rPr>
          <w:rFonts w:ascii="Berlin Sans FB Demi" w:hAnsi="Berlin Sans FB Demi"/>
          <w:color w:val="000000" w:themeColor="text1"/>
        </w:rPr>
        <w:t>; motiva a la comunidad de la Institución Educativa Normal Superior de Sincelejo a realizar un estudio tendiente a identificar el tipo de estudiante que ingresa a la Institución y  qué tipo de características familiares poseen, con el propósito de orientar las políticas y acciones institucionales de tal manera que respondan a los grupos de  personas que adelantan sus estudios en los niveles de preescolar, básica primaria – secundaria, media y Programa de Formación Complementaria.</w:t>
      </w:r>
    </w:p>
    <w:p w:rsidR="001E7007" w:rsidRPr="001E7007" w:rsidRDefault="001E7007" w:rsidP="001E7007">
      <w:pPr>
        <w:spacing w:line="360" w:lineRule="auto"/>
        <w:jc w:val="both"/>
        <w:rPr>
          <w:rFonts w:ascii="Berlin Sans FB Demi" w:hAnsi="Berlin Sans FB Demi"/>
          <w:color w:val="000000" w:themeColor="text1"/>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olor w:val="000000" w:themeColor="text1"/>
        </w:rPr>
        <w:t>Estudio que  ha permitido a los directivos docentes, docentes y  al equipo de Bienestar Institucional elementos importantes para la adopción del modelo institucional y ajuste curricular en la articulación  sentida en el proceso de formación de los(as) estudiantes para su ejercicio como personas y profesionales. El principio central de este proceso es el desarrollo humano y por esto, las acciones están orientadas a contribuir a la formación integral de los estudiantes y al mejoramiento de la calidad de vida de los miembros de la comunidad normalista.</w:t>
      </w:r>
    </w:p>
    <w:p w:rsidR="001E7007" w:rsidRPr="001E7007" w:rsidRDefault="001E7007" w:rsidP="001E7007">
      <w:pPr>
        <w:spacing w:line="360" w:lineRule="auto"/>
        <w:jc w:val="both"/>
        <w:rPr>
          <w:rFonts w:ascii="Berlin Sans FB Demi" w:hAnsi="Berlin Sans FB Demi"/>
          <w:color w:val="000000" w:themeColor="text1"/>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olor w:val="000000" w:themeColor="text1"/>
        </w:rPr>
        <w:t>Esta caracterización se abordó  desde una perspectiva integral de los aspectos socioeconómicos, demográficos, biográficos, académicos y los relacionados con el uso del tiempo libre que consolidan al ser, e influyen de manera determinante en su desarrollo académico y en general en la interacción con el otro(a).</w:t>
      </w:r>
    </w:p>
    <w:p w:rsidR="001E7007" w:rsidRPr="001E7007" w:rsidRDefault="001E7007" w:rsidP="001E7007">
      <w:pPr>
        <w:spacing w:line="360" w:lineRule="auto"/>
        <w:jc w:val="both"/>
        <w:rPr>
          <w:rFonts w:ascii="Berlin Sans FB Demi" w:hAnsi="Berlin Sans FB Demi"/>
          <w:color w:val="000000" w:themeColor="text1"/>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olor w:val="000000" w:themeColor="text1"/>
        </w:rPr>
        <w:t xml:space="preserve">Al analizar el aspecto socioeconómico del (la) estudiante además de otras variables, se abordó el estrato social del cual provienen, sus fuentes de sostenimiento y las oportunidades sociales que posee. De igual manera, se indagó sobre su  actual situación laboral. </w:t>
      </w:r>
    </w:p>
    <w:p w:rsidR="001E7007" w:rsidRPr="001E7007" w:rsidRDefault="001E7007" w:rsidP="001E7007">
      <w:pPr>
        <w:spacing w:line="360" w:lineRule="auto"/>
        <w:jc w:val="both"/>
        <w:rPr>
          <w:rFonts w:ascii="Berlin Sans FB Demi" w:hAnsi="Berlin Sans FB Demi"/>
          <w:color w:val="000000" w:themeColor="text1"/>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olor w:val="000000" w:themeColor="text1"/>
        </w:rPr>
        <w:t xml:space="preserve">Los aspectos demográficos juegan un papel importante, en la medida en que permiten conocer en este estudio en particular, la distribución geográfica de los estudiantes de acuerdo a su lugar de origen. </w:t>
      </w:r>
    </w:p>
    <w:p w:rsidR="001E7007" w:rsidRPr="001E7007" w:rsidRDefault="001E7007" w:rsidP="001E7007">
      <w:pPr>
        <w:spacing w:line="360" w:lineRule="auto"/>
        <w:jc w:val="both"/>
        <w:rPr>
          <w:rFonts w:ascii="Berlin Sans FB Demi" w:hAnsi="Berlin Sans FB Demi"/>
          <w:color w:val="000000" w:themeColor="text1"/>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olor w:val="000000" w:themeColor="text1"/>
        </w:rPr>
        <w:lastRenderedPageBreak/>
        <w:t xml:space="preserve">El biográfico es significativo, porque en este se indagó sobre la situación familiar del estudiante, los niveles de escolaridad a nivel familiar y los compromisos adquiridos (personas a cargo). </w:t>
      </w:r>
    </w:p>
    <w:p w:rsidR="001E7007" w:rsidRPr="001E7007" w:rsidRDefault="001E7007" w:rsidP="001E7007">
      <w:pPr>
        <w:spacing w:line="360" w:lineRule="auto"/>
        <w:jc w:val="both"/>
        <w:rPr>
          <w:rFonts w:ascii="Berlin Sans FB Demi" w:hAnsi="Berlin Sans FB Demi"/>
          <w:color w:val="000000" w:themeColor="text1"/>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olor w:val="000000" w:themeColor="text1"/>
        </w:rPr>
        <w:t>Los aspectos académicos se concentran en determinar la procedencia académica y bajo qué condiciones se obtuvo el título de bachiller. Dado que el proceso de formación es un proceso secuencial, es necesario conocer, desde el punto de vista descriptivo, las características del momento académico que precede el ingreso a la Normal y elementos fundamentales en relación con la vocación docentes que es la razón de ser de nuestra institución.</w:t>
      </w:r>
    </w:p>
    <w:p w:rsidR="001E7007" w:rsidRPr="001E7007" w:rsidRDefault="001E7007" w:rsidP="001E7007">
      <w:pPr>
        <w:spacing w:line="360" w:lineRule="auto"/>
        <w:jc w:val="both"/>
        <w:rPr>
          <w:rFonts w:ascii="Berlin Sans FB Demi" w:hAnsi="Berlin Sans FB Demi"/>
          <w:color w:val="000000" w:themeColor="text1"/>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olor w:val="000000" w:themeColor="text1"/>
        </w:rPr>
        <w:t xml:space="preserve">Los aspectos relacionados con el uso del tiempo libre juegan un papel fundamental en esta caracterización, ya que para este estudio se analizan las actividades académicas, culturales recreativas, deportivas y lúdicas, que contribuyen a su formación como un ser integral. </w:t>
      </w:r>
    </w:p>
    <w:p w:rsidR="001E7007" w:rsidRPr="001E7007" w:rsidRDefault="001E7007" w:rsidP="001E7007">
      <w:pPr>
        <w:spacing w:line="360" w:lineRule="auto"/>
        <w:jc w:val="both"/>
        <w:rPr>
          <w:rFonts w:ascii="Berlin Sans FB Demi" w:hAnsi="Berlin Sans FB Demi"/>
          <w:color w:val="000000" w:themeColor="text1"/>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olor w:val="000000" w:themeColor="text1"/>
        </w:rPr>
        <w:t xml:space="preserve">La caracterización de los(as) estudiantes de la Institución Educativa Normal Superior de Sincelejo, permite a la Institución contar con información válida y confiable sobre sus variables demográficas, biográficas, socioeconómicas, académicas y aquellas relacionadas con el uso del tiempo libre, y en esa dirección orientar acciones institucionales que sean pertinentes con la realidad estudiantil. </w:t>
      </w: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highlight w:val="yellow"/>
        </w:rPr>
        <w:t>DOFA</w:t>
      </w:r>
      <w:r w:rsidRPr="001E7007">
        <w:rPr>
          <w:rFonts w:ascii="Berlin Sans FB Demi" w:hAnsi="Berlin Sans FB Demi" w:cs="Arial"/>
          <w:color w:val="000000" w:themeColor="text1"/>
        </w:rPr>
        <w:t xml:space="preserve">: </w:t>
      </w:r>
      <w:r w:rsidRPr="001E7007">
        <w:rPr>
          <w:rFonts w:ascii="Berlin Sans FB Demi" w:hAnsi="Berlin Sans FB Demi" w:cs="Arial"/>
          <w:color w:val="000000" w:themeColor="text1"/>
          <w:highlight w:val="yellow"/>
        </w:rPr>
        <w:t>es clave</w:t>
      </w: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noProof/>
          <w:color w:val="000000" w:themeColor="text1"/>
          <w:lang w:val="es-CO" w:eastAsia="es-CO"/>
        </w:rPr>
        <w:lastRenderedPageBreak/>
        <w:drawing>
          <wp:inline distT="0" distB="0" distL="0" distR="0" wp14:anchorId="5D88AC76" wp14:editId="5F4D090D">
            <wp:extent cx="4048125" cy="1943100"/>
            <wp:effectExtent l="57150" t="57150" r="47625" b="3810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E7007" w:rsidRPr="001E7007" w:rsidRDefault="001E7007" w:rsidP="001E7007">
      <w:pPr>
        <w:jc w:val="both"/>
        <w:rPr>
          <w:rFonts w:ascii="Berlin Sans FB Demi" w:hAnsi="Berlin Sans FB Demi" w:cs="Arial"/>
          <w:color w:val="000000" w:themeColor="text1"/>
          <w:highlight w:val="yellow"/>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highlight w:val="yellow"/>
        </w:rPr>
        <w:t>En la jornada matinal dentro del nivel de preescolar existe una población de 239 estudiantes, de los cuales ciento veinte y seis (126) son niñas y 113 son niños, cuyas edades oscilan entre 5 y 6 años. Para el nivel de básica primaria se cuenta con una población de 1.055 estudiantes; en la jornada matinal 755  son niñas y 539 son niños, cuyas edades oscilan entre 6 y 12 años. En el grado primero existe una población de 205 estudiantes (116 niñas y 89 niños), en el grado segundo hay 220 estudiantes (127 niñas y 93 niños), en el grado tercero 192 estudiantes (112 niñas y 80 niños), en el grado cuarto 189 estudiantes (113 niñas y 76 niños), en el grado quinto 249 estudiantes (161 niñas y 88 niños).</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Por su parte, en el nivel de básica secundaria se cuenta con una población de 1.072 estudiantes de los cuales 752 son niñas y 320 niños, cuyas edades oscilan entre los 10 y 16 años. En el grado sexto existe una población de 326 (207 niñas y 119 niños), en el grado séptimo 258 estudiantes (182 niñas y 76 niños), en el grado octavo 287 (206 mujeres y 81 hombre), y en el grado noveno 201 estudiantes (157 niñas y 44 niños).</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En el nivel de la media se cuenta con una población de 445 estudiantes de los cuales 320 son mujeres y 125 son hombres, cuyas edades oscilan entre 14 y 19 años, en el grado decimo contamos con una población de 213 estudiantes (138mujeres y 77 hombres) y en el grado undécimo 232 estudiantes (182 mujeres y 50 hombres)</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En la jornada vespertina dentro del nivel de básica primaria existe una población de 539 estudiantes de los cuales 321 son niñas y 218 son niños, cuyas edades oscilan  entre 6 y 13 de edad, En el grado primero existe una población de 90 estudiantes (52 niñas y 39 niños), en el grado segundo hay 99 estudiantes (52 niñas y 47 niños), en el grado tercero 112 estudiantes (74 niñas y 38 niños), en el grado cuarto 108 estudiantes (62 niñas y 46 niños), en el grado quinto 129 estudiantes (81 niñas y 48 niños).</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 A su vez, en el nivel de básica secundaria se cuenta con una población de 663 estudiantes de los cuales 423 son niñas y 240 niños, cuyas edades oscilan entre los 10 y 16 años. En el grado sexto existe una población de 199 (121 niñas y 78niños), en el grado séptimo 176 estudiantes (117 niñas y 59 niños), en el grado octavo 149 (93 mujeres y 56 hombre), y en el grado noveno 139 estudiantes (92 niñas y 47 niños).</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En el nivel de la media se cuenta con una población de 249 estudiantes de los cuales 180 son mujeres y 69 son hombres, cuyas edades oscilan entre 14 y 19 años, en el grado decimo contamos con una población de 154 estudiantes (107 mujeres y 47 hombres) y en el grado undécimo 95 estudiantes (73 mujeres y 22 hombres)</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Además, el programa de formación complementaria cuenta con una población de 574 estudiantes de los cuales 479 son mujeres y 95 son hombres, cuyas edades oscilan entre 15 – 19 años y más, en el I y II semestre contamos con una población de 317 estudiantes (258 mujeres y 59 hombres) y en el III, IV y V semestre contamos con una población de 257 estudiantes (221 mujeres y 36 hombres) </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Dentro de esta población, se resalta que nuestra institución cuenta con un (1) estudiante con limitaciones físicas, discapacidad cognitiva o discapacidad excepcional, con 96 estudiantes (71 niñas y 25 niños) pertenecientes a grupos étnicos y 384 estudiantes (262 niñas y 122 niños)  en condición de  desplazada o desmovilizada del conflicto armado.</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widowControl w:val="0"/>
        <w:jc w:val="both"/>
        <w:rPr>
          <w:rFonts w:ascii="Berlin Sans FB Demi" w:hAnsi="Berlin Sans FB Demi" w:cs="Arial"/>
          <w:bCs/>
          <w:color w:val="000000" w:themeColor="text1"/>
          <w:kern w:val="24"/>
        </w:rPr>
      </w:pPr>
      <w:r w:rsidRPr="001E7007">
        <w:rPr>
          <w:rFonts w:ascii="Berlin Sans FB Demi" w:hAnsi="Berlin Sans FB Demi" w:cs="Arial"/>
          <w:bCs/>
          <w:color w:val="000000" w:themeColor="text1"/>
          <w:kern w:val="24"/>
        </w:rPr>
        <w:t>La Institución ha vivido en su trayectoria tres (3) procesos de Acreditación:</w:t>
      </w:r>
    </w:p>
    <w:p w:rsidR="001E7007" w:rsidRPr="001E7007" w:rsidRDefault="001E7007" w:rsidP="001E7007">
      <w:pPr>
        <w:widowControl w:val="0"/>
        <w:jc w:val="both"/>
        <w:rPr>
          <w:rFonts w:ascii="Berlin Sans FB Demi" w:hAnsi="Berlin Sans FB Demi" w:cs="Arial"/>
          <w:color w:val="000000" w:themeColor="text1"/>
        </w:rPr>
      </w:pPr>
    </w:p>
    <w:p w:rsidR="001E7007" w:rsidRPr="001E7007" w:rsidRDefault="001E7007" w:rsidP="001E7007">
      <w:pPr>
        <w:widowControl w:val="0"/>
        <w:jc w:val="both"/>
        <w:rPr>
          <w:rFonts w:ascii="Berlin Sans FB Demi" w:hAnsi="Berlin Sans FB Demi" w:cs="Arial"/>
          <w:b/>
          <w:bCs/>
          <w:color w:val="000000" w:themeColor="text1"/>
          <w:kern w:val="24"/>
          <w:u w:val="single"/>
        </w:rPr>
      </w:pPr>
      <w:r w:rsidRPr="001E7007">
        <w:rPr>
          <w:rFonts w:ascii="Berlin Sans FB Demi" w:hAnsi="Berlin Sans FB Demi" w:cs="Arial"/>
          <w:b/>
          <w:bCs/>
          <w:color w:val="000000" w:themeColor="text1"/>
          <w:kern w:val="24"/>
          <w:u w:val="single"/>
        </w:rPr>
        <w:t>Acreditación Previa:</w:t>
      </w:r>
      <w:r>
        <w:rPr>
          <w:rFonts w:ascii="Berlin Sans FB Demi" w:hAnsi="Berlin Sans FB Demi" w:cs="Arial"/>
          <w:b/>
          <w:bCs/>
          <w:color w:val="000000" w:themeColor="text1"/>
          <w:kern w:val="24"/>
          <w:u w:val="single"/>
        </w:rPr>
        <w:t xml:space="preserve"> </w:t>
      </w:r>
      <w:r w:rsidRPr="001E7007">
        <w:rPr>
          <w:rFonts w:ascii="Berlin Sans FB Demi" w:hAnsi="Berlin Sans FB Demi" w:cs="Arial"/>
          <w:bCs/>
          <w:color w:val="000000" w:themeColor="text1"/>
          <w:kern w:val="24"/>
        </w:rPr>
        <w:t>Con la acreditación previa las escuelas normales superiores dieron cuenta de sus</w:t>
      </w:r>
      <w:r>
        <w:rPr>
          <w:rFonts w:ascii="Berlin Sans FB Demi" w:hAnsi="Berlin Sans FB Demi" w:cs="Arial"/>
          <w:bCs/>
          <w:color w:val="000000" w:themeColor="text1"/>
          <w:kern w:val="24"/>
        </w:rPr>
        <w:t xml:space="preserve"> </w:t>
      </w:r>
      <w:r w:rsidRPr="001E7007">
        <w:rPr>
          <w:rFonts w:ascii="Berlin Sans FB Demi" w:hAnsi="Berlin Sans FB Demi" w:cs="Arial"/>
          <w:bCs/>
          <w:color w:val="000000" w:themeColor="text1"/>
          <w:kern w:val="24"/>
        </w:rPr>
        <w:t xml:space="preserve">capacidades académicas y administrativas para ofrecer, en condiciones </w:t>
      </w:r>
      <w:proofErr w:type="spellStart"/>
      <w:r w:rsidRPr="001E7007">
        <w:rPr>
          <w:rFonts w:ascii="Berlin Sans FB Demi" w:hAnsi="Berlin Sans FB Demi" w:cs="Arial"/>
          <w:bCs/>
          <w:color w:val="000000" w:themeColor="text1"/>
          <w:kern w:val="24"/>
        </w:rPr>
        <w:t>decalidad</w:t>
      </w:r>
      <w:proofErr w:type="spellEnd"/>
      <w:r w:rsidRPr="001E7007">
        <w:rPr>
          <w:rFonts w:ascii="Berlin Sans FB Demi" w:hAnsi="Berlin Sans FB Demi" w:cs="Arial"/>
          <w:bCs/>
          <w:color w:val="000000" w:themeColor="text1"/>
          <w:kern w:val="24"/>
        </w:rPr>
        <w:t xml:space="preserve">, el programa de formación complementaria de maestros para la </w:t>
      </w:r>
      <w:proofErr w:type="spellStart"/>
      <w:r w:rsidRPr="001E7007">
        <w:rPr>
          <w:rFonts w:ascii="Berlin Sans FB Demi" w:hAnsi="Berlin Sans FB Demi" w:cs="Arial"/>
          <w:bCs/>
          <w:color w:val="000000" w:themeColor="text1"/>
          <w:kern w:val="24"/>
        </w:rPr>
        <w:t>educaciónpreescolar</w:t>
      </w:r>
      <w:proofErr w:type="spellEnd"/>
      <w:r w:rsidRPr="001E7007">
        <w:rPr>
          <w:rFonts w:ascii="Berlin Sans FB Demi" w:hAnsi="Berlin Sans FB Demi" w:cs="Arial"/>
          <w:bCs/>
          <w:color w:val="000000" w:themeColor="text1"/>
          <w:kern w:val="24"/>
        </w:rPr>
        <w:t xml:space="preserve"> y básica primaria, cuya preparación debía ser la más idónea </w:t>
      </w:r>
      <w:proofErr w:type="spellStart"/>
      <w:r w:rsidRPr="001E7007">
        <w:rPr>
          <w:rFonts w:ascii="Berlin Sans FB Demi" w:hAnsi="Berlin Sans FB Demi" w:cs="Arial"/>
          <w:bCs/>
          <w:color w:val="000000" w:themeColor="text1"/>
          <w:kern w:val="24"/>
        </w:rPr>
        <w:t>paraorientar</w:t>
      </w:r>
      <w:proofErr w:type="spellEnd"/>
      <w:r w:rsidRPr="001E7007">
        <w:rPr>
          <w:rFonts w:ascii="Berlin Sans FB Demi" w:hAnsi="Berlin Sans FB Demi" w:cs="Arial"/>
          <w:bCs/>
          <w:color w:val="000000" w:themeColor="text1"/>
          <w:kern w:val="24"/>
        </w:rPr>
        <w:t xml:space="preserve"> los procesos formativos de niñas y niños</w:t>
      </w:r>
      <w:r w:rsidRPr="001E7007">
        <w:rPr>
          <w:rFonts w:ascii="Berlin Sans FB Demi" w:hAnsi="Berlin Sans FB Demi" w:cs="Arial"/>
          <w:b/>
          <w:bCs/>
          <w:color w:val="000000" w:themeColor="text1"/>
          <w:kern w:val="24"/>
          <w:u w:val="single"/>
        </w:rPr>
        <w:t>. Resolución No. 3502 de diciembre 24 de 1999 MEN.</w:t>
      </w:r>
    </w:p>
    <w:p w:rsidR="001E7007" w:rsidRPr="001E7007" w:rsidRDefault="001E7007" w:rsidP="001E7007">
      <w:pPr>
        <w:widowControl w:val="0"/>
        <w:jc w:val="both"/>
        <w:rPr>
          <w:rFonts w:ascii="Berlin Sans FB Demi" w:hAnsi="Berlin Sans FB Demi" w:cs="Arial"/>
          <w:bCs/>
          <w:color w:val="000000" w:themeColor="text1"/>
          <w:kern w:val="24"/>
        </w:rPr>
      </w:pPr>
    </w:p>
    <w:p w:rsidR="001E7007" w:rsidRPr="001E7007" w:rsidRDefault="001E7007" w:rsidP="001E7007">
      <w:pPr>
        <w:widowControl w:val="0"/>
        <w:jc w:val="both"/>
        <w:rPr>
          <w:rFonts w:ascii="Berlin Sans FB Demi" w:hAnsi="Berlin Sans FB Demi" w:cs="Arial"/>
          <w:b/>
          <w:bCs/>
          <w:color w:val="000000" w:themeColor="text1"/>
          <w:kern w:val="24"/>
          <w:u w:val="single"/>
        </w:rPr>
      </w:pPr>
      <w:r w:rsidRPr="001E7007">
        <w:rPr>
          <w:rFonts w:ascii="Berlin Sans FB Demi" w:hAnsi="Berlin Sans FB Demi" w:cs="Arial"/>
          <w:b/>
          <w:bCs/>
          <w:color w:val="000000" w:themeColor="text1"/>
          <w:kern w:val="24"/>
          <w:u w:val="single"/>
        </w:rPr>
        <w:t>Acreditación en Calidad y Desarrollo:</w:t>
      </w:r>
      <w:r>
        <w:rPr>
          <w:rFonts w:ascii="Berlin Sans FB Demi" w:hAnsi="Berlin Sans FB Demi" w:cs="Arial"/>
          <w:b/>
          <w:bCs/>
          <w:color w:val="000000" w:themeColor="text1"/>
          <w:kern w:val="24"/>
          <w:u w:val="single"/>
        </w:rPr>
        <w:t xml:space="preserve"> </w:t>
      </w:r>
      <w:r w:rsidRPr="001E7007">
        <w:rPr>
          <w:rFonts w:ascii="Berlin Sans FB Demi" w:hAnsi="Berlin Sans FB Demi" w:cs="Arial"/>
          <w:bCs/>
          <w:color w:val="000000" w:themeColor="text1"/>
          <w:kern w:val="24"/>
        </w:rPr>
        <w:t xml:space="preserve">la evaluación tuvo como propósito fundamental establecer si las instituciones que habían obtenido la acreditación previa y la autorización para desarrollar su propuesta de formación de maestros, tenían en la realidad institucional y en la práctica los elementos y procesos para que la misión formadora se realizara en condiciones óptimas. En esta acreditación se consideró que la calidad y el desarrollo de lo educativo son aspectos inherentes a su propia naturaleza, convirtiéndose en imperativos sociales cuando se trata de formar a quienes serán los responsables de la formación de otros. En este contexto, calidad y desarrollo se refieren a un mismo proceso, es decir, a la realización progresiva de las condiciones óptimas de una propuesta de formación. </w:t>
      </w:r>
      <w:r w:rsidRPr="001E7007">
        <w:rPr>
          <w:rFonts w:ascii="Berlin Sans FB Demi" w:hAnsi="Berlin Sans FB Demi" w:cs="Arial"/>
          <w:b/>
          <w:bCs/>
          <w:color w:val="000000" w:themeColor="text1"/>
          <w:kern w:val="24"/>
          <w:u w:val="single"/>
        </w:rPr>
        <w:t>Resolución No. 3140 de diciembre 10 de 2003 MEN.</w:t>
      </w:r>
    </w:p>
    <w:p w:rsidR="001E7007" w:rsidRPr="001E7007" w:rsidRDefault="001E7007" w:rsidP="001E7007">
      <w:pPr>
        <w:widowControl w:val="0"/>
        <w:jc w:val="both"/>
        <w:rPr>
          <w:rFonts w:ascii="Berlin Sans FB Demi" w:hAnsi="Berlin Sans FB Demi" w:cs="Arial"/>
          <w:bCs/>
          <w:color w:val="000000" w:themeColor="text1"/>
          <w:kern w:val="24"/>
        </w:rPr>
      </w:pPr>
    </w:p>
    <w:p w:rsidR="001E7007" w:rsidRPr="001E7007" w:rsidRDefault="001E7007" w:rsidP="001E7007">
      <w:pPr>
        <w:widowControl w:val="0"/>
        <w:jc w:val="both"/>
        <w:rPr>
          <w:rFonts w:ascii="Berlin Sans FB Demi" w:hAnsi="Berlin Sans FB Demi" w:cs="Arial"/>
          <w:bCs/>
          <w:color w:val="000000" w:themeColor="text1"/>
          <w:kern w:val="24"/>
        </w:rPr>
      </w:pPr>
    </w:p>
    <w:p w:rsidR="001E7007" w:rsidRPr="001E7007" w:rsidRDefault="001E7007" w:rsidP="001E7007">
      <w:pPr>
        <w:widowControl w:val="0"/>
        <w:jc w:val="both"/>
        <w:rPr>
          <w:rFonts w:ascii="Berlin Sans FB Demi" w:hAnsi="Berlin Sans FB Demi" w:cs="Arial"/>
          <w:bCs/>
          <w:color w:val="000000" w:themeColor="text1"/>
          <w:kern w:val="24"/>
        </w:rPr>
      </w:pPr>
      <w:r w:rsidRPr="001E7007">
        <w:rPr>
          <w:rFonts w:ascii="Berlin Sans FB Demi" w:hAnsi="Berlin Sans FB Demi" w:cs="Arial"/>
          <w:bCs/>
          <w:color w:val="000000" w:themeColor="text1"/>
          <w:kern w:val="24"/>
        </w:rPr>
        <w:t>Reconocimiento por Decreto No. 1285 – MEN (27 de abril -2005) de la Participación de los Padres de Familia en el mejoramiento de los Procesos Educativos en los Establecimientos Educativos.</w:t>
      </w:r>
    </w:p>
    <w:p w:rsidR="001E7007" w:rsidRPr="001E7007" w:rsidRDefault="001E7007" w:rsidP="001E7007">
      <w:pPr>
        <w:widowControl w:val="0"/>
        <w:jc w:val="both"/>
        <w:rPr>
          <w:rFonts w:ascii="Berlin Sans FB Demi" w:hAnsi="Berlin Sans FB Demi" w:cs="Arial"/>
          <w:color w:val="000000" w:themeColor="text1"/>
        </w:rPr>
      </w:pPr>
    </w:p>
    <w:p w:rsidR="001E7007" w:rsidRPr="001E7007" w:rsidRDefault="001E7007" w:rsidP="001E7007">
      <w:pPr>
        <w:widowControl w:val="0"/>
        <w:jc w:val="both"/>
        <w:rPr>
          <w:rFonts w:ascii="Berlin Sans FB Demi" w:hAnsi="Berlin Sans FB Demi" w:cs="Arial"/>
          <w:bCs/>
          <w:color w:val="000000" w:themeColor="text1"/>
          <w:kern w:val="24"/>
        </w:rPr>
      </w:pPr>
      <w:r w:rsidRPr="001E7007">
        <w:rPr>
          <w:rFonts w:ascii="Berlin Sans FB Demi" w:hAnsi="Berlin Sans FB Demi" w:cs="Arial"/>
          <w:bCs/>
          <w:color w:val="000000" w:themeColor="text1"/>
          <w:kern w:val="24"/>
        </w:rPr>
        <w:t>Decreto No. 4790 - MEN (19 de diciembre de 2008) Por el cual se establecen las condiciones básicas de calidad del Programa de Formación Complementaria en las Escuelas Normales Superiores.</w:t>
      </w:r>
    </w:p>
    <w:p w:rsidR="001E7007" w:rsidRPr="001E7007" w:rsidRDefault="001E7007" w:rsidP="001E7007">
      <w:pPr>
        <w:rPr>
          <w:rFonts w:ascii="Berlin Sans FB Demi" w:hAnsi="Berlin Sans FB Demi"/>
          <w:color w:val="000000" w:themeColor="text1"/>
        </w:rPr>
      </w:pPr>
    </w:p>
    <w:p w:rsidR="001E7007" w:rsidRPr="001E7007" w:rsidRDefault="001E7007" w:rsidP="001E7007">
      <w:pPr>
        <w:widowControl w:val="0"/>
        <w:jc w:val="both"/>
        <w:rPr>
          <w:rFonts w:ascii="Berlin Sans FB Demi" w:hAnsi="Berlin Sans FB Demi" w:cs="Arial"/>
          <w:bCs/>
          <w:color w:val="000000" w:themeColor="text1"/>
          <w:kern w:val="24"/>
        </w:rPr>
      </w:pPr>
    </w:p>
    <w:p w:rsidR="001E7007" w:rsidRPr="001E7007" w:rsidRDefault="001E7007" w:rsidP="001E7007">
      <w:pPr>
        <w:widowControl w:val="0"/>
        <w:jc w:val="both"/>
        <w:rPr>
          <w:rFonts w:ascii="Berlin Sans FB Demi" w:hAnsi="Berlin Sans FB Demi" w:cs="Arial"/>
          <w:bCs/>
          <w:color w:val="000000" w:themeColor="text1"/>
          <w:kern w:val="24"/>
        </w:rPr>
      </w:pPr>
    </w:p>
    <w:p w:rsidR="001E7007" w:rsidRPr="001E7007" w:rsidRDefault="001E7007" w:rsidP="001E7007">
      <w:pPr>
        <w:widowControl w:val="0"/>
        <w:jc w:val="both"/>
        <w:rPr>
          <w:rFonts w:ascii="Berlin Sans FB Demi" w:hAnsi="Berlin Sans FB Demi" w:cs="Arial"/>
          <w:b/>
          <w:bCs/>
          <w:color w:val="000000" w:themeColor="text1"/>
          <w:kern w:val="24"/>
          <w:u w:val="single"/>
        </w:rPr>
      </w:pPr>
      <w:r w:rsidRPr="001E7007">
        <w:rPr>
          <w:rFonts w:ascii="Berlin Sans FB Demi" w:hAnsi="Berlin Sans FB Demi" w:cs="Arial"/>
          <w:bCs/>
          <w:color w:val="000000" w:themeColor="text1"/>
          <w:kern w:val="24"/>
        </w:rPr>
        <w:t xml:space="preserve">Acreditación en la verificación de las condiciones básicas de calidad (Autorización a la Escuela Normal Superior para ofrecer el Programa de Formación Complementaria):En este proceso de dar cuenta de la calidad del servicio educativo, a finales de2008 el Gobierno Nacional establece, mediante el Decreto 4790, las condiciones de calidad que deben cumplir las escuelas normales superiores, específicamente en lo que se refiere a la organización y al funcionamiento del programa de formación complementaria de educadores para el nivel de preescolar y el ciclo de básica primaria. </w:t>
      </w:r>
      <w:r w:rsidRPr="001E7007">
        <w:rPr>
          <w:rFonts w:ascii="Berlin Sans FB Demi" w:hAnsi="Berlin Sans FB Demi" w:cs="Arial"/>
          <w:b/>
          <w:bCs/>
          <w:color w:val="000000" w:themeColor="text1"/>
          <w:kern w:val="24"/>
          <w:u w:val="single"/>
        </w:rPr>
        <w:t>Resolución No. 7782 de septiembre 6 de 2010.</w:t>
      </w:r>
    </w:p>
    <w:p w:rsidR="001E7007" w:rsidRPr="001E7007" w:rsidRDefault="001E7007" w:rsidP="001E7007">
      <w:pPr>
        <w:widowControl w:val="0"/>
        <w:jc w:val="both"/>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p>
    <w:p w:rsidR="001E7007" w:rsidRDefault="001E7007" w:rsidP="001E7007">
      <w:pPr>
        <w:jc w:val="center"/>
        <w:rPr>
          <w:rFonts w:ascii="Berlin Sans FB Demi" w:hAnsi="Berlin Sans FB Demi" w:cs="Arial"/>
          <w:color w:val="000000" w:themeColor="text1"/>
        </w:rPr>
      </w:pPr>
    </w:p>
    <w:p w:rsidR="001E7007" w:rsidRDefault="001E7007" w:rsidP="001E7007">
      <w:pPr>
        <w:jc w:val="center"/>
        <w:rPr>
          <w:rFonts w:ascii="Berlin Sans FB Demi" w:hAnsi="Berlin Sans FB Demi" w:cs="Arial"/>
          <w:color w:val="000000" w:themeColor="text1"/>
        </w:rPr>
      </w:pPr>
    </w:p>
    <w:p w:rsidR="001E7007" w:rsidRDefault="001E7007" w:rsidP="001E7007">
      <w:pPr>
        <w:jc w:val="center"/>
        <w:rPr>
          <w:rFonts w:ascii="Berlin Sans FB Demi" w:hAnsi="Berlin Sans FB Demi" w:cs="Arial"/>
          <w:color w:val="000000" w:themeColor="text1"/>
        </w:rPr>
      </w:pPr>
    </w:p>
    <w:p w:rsid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POLITICAS DE CALIDAD</w:t>
      </w:r>
    </w:p>
    <w:p w:rsidR="001E7007" w:rsidRPr="001E7007" w:rsidRDefault="001E7007" w:rsidP="001E7007">
      <w:pPr>
        <w:jc w:val="both"/>
        <w:rPr>
          <w:rFonts w:ascii="Berlin Sans FB Demi" w:hAnsi="Berlin Sans FB Demi" w:cs="Arial"/>
          <w:color w:val="000000" w:themeColor="text1"/>
          <w:sz w:val="20"/>
          <w:szCs w:val="20"/>
        </w:rPr>
      </w:pPr>
      <w:r w:rsidRPr="001E7007">
        <w:rPr>
          <w:rFonts w:ascii="Berlin Sans FB Demi" w:hAnsi="Berlin Sans FB Demi" w:cs="Arial"/>
          <w:noProof/>
          <w:color w:val="000000" w:themeColor="text1"/>
          <w:sz w:val="20"/>
          <w:szCs w:val="20"/>
          <w:lang w:val="es-CO" w:eastAsia="es-CO"/>
        </w:rPr>
        <mc:AlternateContent>
          <mc:Choice Requires="wps">
            <w:drawing>
              <wp:anchor distT="0" distB="0" distL="114300" distR="114300" simplePos="0" relativeHeight="251663360" behindDoc="0" locked="0" layoutInCell="1" allowOverlap="1" wp14:anchorId="01FB63A4" wp14:editId="242A349D">
                <wp:simplePos x="0" y="0"/>
                <wp:positionH relativeFrom="column">
                  <wp:posOffset>-722630</wp:posOffset>
                </wp:positionH>
                <wp:positionV relativeFrom="paragraph">
                  <wp:posOffset>207010</wp:posOffset>
                </wp:positionV>
                <wp:extent cx="6623050" cy="281686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3050" cy="2816860"/>
                        </a:xfrm>
                        <a:prstGeom prst="rect">
                          <a:avLst/>
                        </a:prstGeom>
                      </wps:spPr>
                      <wps:txbx>
                        <w:txbxContent>
                          <w:p w:rsidR="001E7007" w:rsidRPr="001E7007" w:rsidRDefault="001E7007" w:rsidP="006450C7">
                            <w:pPr>
                              <w:pStyle w:val="NormalWeb"/>
                              <w:numPr>
                                <w:ilvl w:val="0"/>
                                <w:numId w:val="6"/>
                              </w:numPr>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Formar mejores seres humanos, ciudadanos con valores éticos, respetuosos de lo público, como sujetos activos de  derechos y deberes que construyen convivencia pacífica. Una educación integral e incluyente que propende por el desarrollo personal y social y contribuya a cerrar brechas de inequidad e intolerancia, desde la acción de la escuela y el hogar.</w:t>
                            </w:r>
                          </w:p>
                          <w:p w:rsidR="001E7007" w:rsidRPr="001E7007" w:rsidRDefault="001E7007" w:rsidP="001E7007">
                            <w:pPr>
                              <w:pStyle w:val="NormalWeb"/>
                              <w:spacing w:before="0" w:beforeAutospacing="0" w:after="0" w:afterAutospacing="0"/>
                              <w:ind w:left="825"/>
                              <w:jc w:val="both"/>
                              <w:rPr>
                                <w:rFonts w:ascii="Berlin Sans FB Demi" w:hAnsi="Berlin Sans FB Demi" w:cstheme="minorBidi"/>
                                <w:b/>
                                <w:bCs/>
                                <w:color w:val="000000" w:themeColor="text1"/>
                                <w:kern w:val="24"/>
                              </w:rPr>
                            </w:pPr>
                          </w:p>
                          <w:p w:rsidR="001E7007" w:rsidRPr="001E7007" w:rsidRDefault="001E7007" w:rsidP="006450C7">
                            <w:pPr>
                              <w:pStyle w:val="NormalWeb"/>
                              <w:numPr>
                                <w:ilvl w:val="0"/>
                                <w:numId w:val="6"/>
                              </w:numPr>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 xml:space="preserve">Brindar educación  oportuna y pertinente en el marco de una atención integral, coherente con las necesidades de formación en cada nivel. </w:t>
                            </w:r>
                          </w:p>
                          <w:p w:rsidR="001E7007" w:rsidRPr="001E7007" w:rsidRDefault="001E7007" w:rsidP="001E7007">
                            <w:pPr>
                              <w:pStyle w:val="NormalWeb"/>
                              <w:spacing w:before="0" w:beforeAutospacing="0" w:after="0" w:afterAutospacing="0"/>
                              <w:jc w:val="both"/>
                              <w:rPr>
                                <w:rFonts w:ascii="Berlin Sans FB Demi" w:hAnsi="Berlin Sans FB Demi"/>
                              </w:rPr>
                            </w:pPr>
                          </w:p>
                        </w:txbxContent>
                      </wps:txbx>
                      <wps:bodyPr wrap="square">
                        <a:sp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01FB63A4" id="Rectángulo 37" o:spid="_x0000_s1030" style="position:absolute;left:0;text-align:left;margin-left:-56.9pt;margin-top:16.3pt;width:521.5pt;height:22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" filled="f" stroked="f">
                <v:path arrowok="t"/>
                <v:textbox style="mso-fit-shape-to-text:t">
                  <w:txbxContent>
                    <w:p w:rsidR="001E7007" w:rsidRPr="001E7007" w:rsidRDefault="001E7007" w:rsidP="006450C7">
                      <w:pPr>
                        <w:pStyle w:val="NormalWeb"/>
                        <w:numPr>
                          <w:ilvl w:val="0"/>
                          <w:numId w:val="6"/>
                        </w:numPr>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Formar mejores seres humanos, ciudadanos con valores éticos, respetuosos de lo público, como sujetos activos de  derechos y deberes que construyen convivencia pacífica. Una educación integral e incluyente que propende por el desarrollo personal y social y contribuya a cerrar brechas de inequidad e intolerancia, desde la acción de la escuela y el hogar.</w:t>
                      </w:r>
                    </w:p>
                    <w:p w:rsidR="001E7007" w:rsidRPr="001E7007" w:rsidRDefault="001E7007" w:rsidP="001E7007">
                      <w:pPr>
                        <w:pStyle w:val="NormalWeb"/>
                        <w:spacing w:before="0" w:beforeAutospacing="0" w:after="0" w:afterAutospacing="0"/>
                        <w:ind w:left="825"/>
                        <w:jc w:val="both"/>
                        <w:rPr>
                          <w:rFonts w:ascii="Berlin Sans FB Demi" w:hAnsi="Berlin Sans FB Demi" w:cstheme="minorBidi"/>
                          <w:b/>
                          <w:bCs/>
                          <w:color w:val="000000" w:themeColor="text1"/>
                          <w:kern w:val="24"/>
                        </w:rPr>
                      </w:pPr>
                    </w:p>
                    <w:p w:rsidR="001E7007" w:rsidRPr="001E7007" w:rsidRDefault="001E7007" w:rsidP="006450C7">
                      <w:pPr>
                        <w:pStyle w:val="NormalWeb"/>
                        <w:numPr>
                          <w:ilvl w:val="0"/>
                          <w:numId w:val="6"/>
                        </w:numPr>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 xml:space="preserve">Brindar educación  oportuna y pertinente en el marco de una atención integral, coherente con las necesidades de formación en cada nivel. </w:t>
                      </w:r>
                    </w:p>
                    <w:p w:rsidR="001E7007" w:rsidRPr="001E7007" w:rsidRDefault="001E7007" w:rsidP="001E7007">
                      <w:pPr>
                        <w:pStyle w:val="NormalWeb"/>
                        <w:spacing w:before="0" w:beforeAutospacing="0" w:after="0" w:afterAutospacing="0"/>
                        <w:jc w:val="both"/>
                        <w:rPr>
                          <w:rFonts w:ascii="Berlin Sans FB Demi" w:hAnsi="Berlin Sans FB Demi"/>
                        </w:rPr>
                      </w:pPr>
                    </w:p>
                  </w:txbxContent>
                </v:textbox>
              </v:rect>
            </w:pict>
          </mc:Fallback>
        </mc:AlternateConten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mc:AlternateContent>
          <mc:Choice Requires="wps">
            <w:drawing>
              <wp:anchor distT="0" distB="0" distL="114300" distR="114300" simplePos="0" relativeHeight="251664384" behindDoc="0" locked="0" layoutInCell="1" allowOverlap="1" wp14:anchorId="0231410F" wp14:editId="369994A5">
                <wp:simplePos x="0" y="0"/>
                <wp:positionH relativeFrom="column">
                  <wp:posOffset>-539750</wp:posOffset>
                </wp:positionH>
                <wp:positionV relativeFrom="paragraph">
                  <wp:posOffset>238760</wp:posOffset>
                </wp:positionV>
                <wp:extent cx="6493510" cy="4688840"/>
                <wp:effectExtent l="0" t="0" r="0" b="0"/>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3510" cy="4688840"/>
                        </a:xfrm>
                        <a:prstGeom prst="rect">
                          <a:avLst/>
                        </a:prstGeom>
                      </wps:spPr>
                      <wps:txbx>
                        <w:txbxContent>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r>
                              <w:rPr>
                                <w:rFonts w:asciiTheme="minorHAnsi" w:hAnsi="Calibri" w:cstheme="minorBidi"/>
                                <w:color w:val="000000" w:themeColor="text1"/>
                                <w:kern w:val="24"/>
                                <w:sz w:val="36"/>
                                <w:szCs w:val="36"/>
                              </w:rPr>
                              <w:t xml:space="preserve">3. </w:t>
                            </w:r>
                            <w:r w:rsidRPr="001E7007">
                              <w:rPr>
                                <w:rFonts w:ascii="Berlin Sans FB Demi" w:hAnsi="Berlin Sans FB Demi" w:cstheme="minorBidi"/>
                                <w:b/>
                                <w:bCs/>
                                <w:color w:val="000000" w:themeColor="text1"/>
                                <w:kern w:val="24"/>
                              </w:rPr>
                              <w:t>Ampliar la  cobertura sin detrimento de la calidad,  disminuir la deserción, aumentar y mejorar la infraestructura  escolar, como factores de fuerte incidencia en la respuesta que demanda la sociedad.</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4. Fortalecer el  desarrollo  de competencias genéricas y específicas en todos los estamentos institucionales.</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5. Institucionalizar un modelo de gestión de la calidad: Autoevaluación, Planes de Mejoramiento, PHVA, SIGCE.</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6. Brindar oportunidades de capacitación a todo el recurso humano  en la ejecución de sus labores garantizando la optimización de los procesos.</w:t>
                            </w: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rPr>
                            </w:pPr>
                            <w:r w:rsidRPr="001E7007">
                              <w:rPr>
                                <w:rFonts w:ascii="Berlin Sans FB Demi" w:hAnsi="Berlin Sans FB Demi" w:cstheme="minorBidi"/>
                                <w:b/>
                                <w:bCs/>
                                <w:color w:val="000000" w:themeColor="text1"/>
                                <w:kern w:val="24"/>
                              </w:rPr>
                              <w:t>8. Implementar el programa de prevención de riesgos psicosociales.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31410F" id="Rectángulo 45" o:spid="_x0000_s1031" style="position:absolute;left:0;text-align:left;margin-left:-42.5pt;margin-top:18.8pt;width:511.3pt;height:36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" filled="f" stroked="f">
                <v:path arrowok="t"/>
                <v:textbox>
                  <w:txbxContent>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r>
                        <w:rPr>
                          <w:rFonts w:asciiTheme="minorHAnsi" w:hAnsi="Calibri" w:cstheme="minorBidi"/>
                          <w:color w:val="000000" w:themeColor="text1"/>
                          <w:kern w:val="24"/>
                          <w:sz w:val="36"/>
                          <w:szCs w:val="36"/>
                        </w:rPr>
                        <w:t xml:space="preserve">3. </w:t>
                      </w:r>
                      <w:r w:rsidRPr="001E7007">
                        <w:rPr>
                          <w:rFonts w:ascii="Berlin Sans FB Demi" w:hAnsi="Berlin Sans FB Demi" w:cstheme="minorBidi"/>
                          <w:b/>
                          <w:bCs/>
                          <w:color w:val="000000" w:themeColor="text1"/>
                          <w:kern w:val="24"/>
                        </w:rPr>
                        <w:t>Ampliar la  cobertura sin detrimento de la calidad,  disminuir la deserción, aumentar y mejorar la infraestructura  escolar, como factores de fuerte incidencia en la respuesta que demanda la sociedad.</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4. Fortalecer el  desarrollo  de competencias genéricas y específicas en todos los estamentos institucionales.</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5. Institucionalizar un modelo de gestión de la calidad: Autoevaluación, Planes de Mejoramiento, PHVA, SIGCE.</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6. Brindar oportunidades de capacitación a todo el recurso humano  en la ejecución de sus labores garantizando la optimización de los procesos.</w:t>
                      </w: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rPr>
                      </w:pPr>
                      <w:r w:rsidRPr="001E7007">
                        <w:rPr>
                          <w:rFonts w:ascii="Berlin Sans FB Demi" w:hAnsi="Berlin Sans FB Demi" w:cstheme="minorBidi"/>
                          <w:b/>
                          <w:bCs/>
                          <w:color w:val="000000" w:themeColor="text1"/>
                          <w:kern w:val="24"/>
                        </w:rPr>
                        <w:t>8. Implementar el programa de prevención de riesgos psicosociales.</w:t>
                      </w:r>
                    </w:p>
                  </w:txbxContent>
                </v:textbox>
              </v:rect>
            </w:pict>
          </mc:Fallback>
        </mc:AlternateConten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mc:AlternateContent>
          <mc:Choice Requires="wps">
            <w:drawing>
              <wp:anchor distT="0" distB="0" distL="114300" distR="114300" simplePos="0" relativeHeight="251660288" behindDoc="0" locked="0" layoutInCell="1" allowOverlap="1" wp14:anchorId="08A18ACB" wp14:editId="38563456">
                <wp:simplePos x="0" y="0"/>
                <wp:positionH relativeFrom="column">
                  <wp:posOffset>-456565</wp:posOffset>
                </wp:positionH>
                <wp:positionV relativeFrom="paragraph">
                  <wp:posOffset>-452755</wp:posOffset>
                </wp:positionV>
                <wp:extent cx="6503670" cy="8367395"/>
                <wp:effectExtent l="0" t="0" r="0" b="0"/>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3670" cy="8367395"/>
                        </a:xfrm>
                        <a:prstGeom prst="rect">
                          <a:avLst/>
                        </a:prstGeom>
                      </wps:spPr>
                      <wps:txbx>
                        <w:txbxContent>
                          <w:p w:rsidR="001E7007" w:rsidRDefault="001E7007" w:rsidP="001E7007">
                            <w:pPr>
                              <w:pStyle w:val="NormalWeb"/>
                              <w:spacing w:before="0" w:beforeAutospacing="0" w:after="0" w:afterAutospacing="0"/>
                              <w:jc w:val="center"/>
                              <w:rPr>
                                <w:rFonts w:ascii="Agency FB" w:hAnsi="Agency FB" w:cstheme="minorBidi"/>
                                <w:b/>
                                <w:bCs/>
                                <w:color w:val="000000" w:themeColor="text1"/>
                                <w:kern w:val="24"/>
                                <w:sz w:val="36"/>
                                <w:szCs w:val="36"/>
                                <w:lang w:val="es-ES"/>
                              </w:rPr>
                            </w:pPr>
                          </w:p>
                          <w:p w:rsidR="001E7007" w:rsidRDefault="001E7007" w:rsidP="001E7007">
                            <w:pPr>
                              <w:pStyle w:val="NormalWeb"/>
                              <w:spacing w:before="0" w:beforeAutospacing="0" w:after="0" w:afterAutospacing="0"/>
                              <w:jc w:val="center"/>
                              <w:rPr>
                                <w:rFonts w:ascii="Agency FB" w:hAnsi="Agency FB" w:cstheme="minorBidi"/>
                                <w:b/>
                                <w:bCs/>
                                <w:color w:val="000000" w:themeColor="text1"/>
                                <w:kern w:val="24"/>
                                <w:sz w:val="36"/>
                                <w:szCs w:val="36"/>
                                <w:lang w:val="es-ES"/>
                              </w:rPr>
                            </w:pPr>
                          </w:p>
                          <w:p w:rsidR="001E7007" w:rsidRPr="001E7007" w:rsidRDefault="001E7007" w:rsidP="001E7007">
                            <w:pPr>
                              <w:pStyle w:val="NormalWeb"/>
                              <w:spacing w:before="0" w:beforeAutospacing="0" w:after="0" w:afterAutospacing="0"/>
                              <w:jc w:val="center"/>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POLÍTICAS INSTITUCIONALES</w:t>
                            </w:r>
                          </w:p>
                          <w:p w:rsidR="001E7007" w:rsidRPr="001E7007" w:rsidRDefault="001E7007" w:rsidP="001E7007">
                            <w:pPr>
                              <w:pStyle w:val="NormalWeb"/>
                              <w:spacing w:before="0" w:beforeAutospacing="0" w:after="0" w:afterAutospacing="0"/>
                              <w:jc w:val="center"/>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EXCELENCIA ACADÉMICA a través de la dinámica  de  procesos de gestión, estratégicos e  investigativos donde los directivos, docentes y estudiantes den cuenta de la relación dialéctica entre teoría – práctica en la construcción de Saber Pedagógico a partir de la reflexión, transformación e innovación  en el entorno institucional en pro de elevar los niveles de competencias de los estudiantes y demás estamentos institucionales.</w:t>
                            </w:r>
                          </w:p>
                          <w:p w:rsidR="001E7007" w:rsidRPr="001E7007" w:rsidRDefault="001E7007" w:rsidP="001E7007">
                            <w:pPr>
                              <w:pStyle w:val="NormalWeb"/>
                              <w:spacing w:before="0" w:beforeAutospacing="0" w:after="0" w:afterAutospacing="0"/>
                              <w:ind w:left="750"/>
                              <w:jc w:val="both"/>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USO DE LOS RESULTADOS de los sistemas de autoevaluación y evaluación  como herramientas que permitan el mantenimiento la calidad académica, administrativa, comunitaria y financiera y procesos de mejoramiento continuo en la Escuela Normal Superior de Sincelejo, buscando la consecución de las metas, de los indicadores y los estándares establecidos.</w:t>
                            </w:r>
                          </w:p>
                          <w:p w:rsidR="001E7007" w:rsidRPr="001E7007" w:rsidRDefault="001E7007" w:rsidP="001E7007">
                            <w:pPr>
                              <w:pStyle w:val="NormalWeb"/>
                              <w:spacing w:before="0" w:beforeAutospacing="0" w:after="0" w:afterAutospacing="0"/>
                              <w:ind w:left="750"/>
                              <w:jc w:val="both"/>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Generación de alternativas e implementación de programas  de apoyo básicos para la formación integral y utilización del tiempo libre  encaminados al sostenimiento de la cobertura minimizando los factores de riesgo (</w:t>
                            </w:r>
                            <w:proofErr w:type="spellStart"/>
                            <w:r w:rsidRPr="001E7007">
                              <w:rPr>
                                <w:rFonts w:ascii="Berlin Sans FB Demi" w:hAnsi="Berlin Sans FB Demi" w:cstheme="minorBidi"/>
                                <w:b/>
                                <w:bCs/>
                                <w:color w:val="000000" w:themeColor="text1"/>
                                <w:kern w:val="24"/>
                                <w:lang w:val="es-ES"/>
                              </w:rPr>
                              <w:t>repitencia</w:t>
                            </w:r>
                            <w:proofErr w:type="spellEnd"/>
                            <w:r w:rsidRPr="001E7007">
                              <w:rPr>
                                <w:rFonts w:ascii="Berlin Sans FB Demi" w:hAnsi="Berlin Sans FB Demi" w:cstheme="minorBidi"/>
                                <w:b/>
                                <w:bCs/>
                                <w:color w:val="000000" w:themeColor="text1"/>
                                <w:kern w:val="24"/>
                                <w:lang w:val="es-ES"/>
                              </w:rPr>
                              <w:t xml:space="preserve">, deserción, ausentismo, </w:t>
                            </w:r>
                            <w:proofErr w:type="spellStart"/>
                            <w:r w:rsidRPr="001E7007">
                              <w:rPr>
                                <w:rFonts w:ascii="Berlin Sans FB Demi" w:hAnsi="Berlin Sans FB Demi" w:cstheme="minorBidi"/>
                                <w:b/>
                                <w:bCs/>
                                <w:color w:val="000000" w:themeColor="text1"/>
                                <w:kern w:val="24"/>
                                <w:lang w:val="es-ES"/>
                              </w:rPr>
                              <w:t>extraedad</w:t>
                            </w:r>
                            <w:proofErr w:type="spellEnd"/>
                            <w:r w:rsidRPr="001E7007">
                              <w:rPr>
                                <w:rFonts w:ascii="Berlin Sans FB Demi" w:hAnsi="Berlin Sans FB Demi" w:cstheme="minorBidi"/>
                                <w:b/>
                                <w:bCs/>
                                <w:color w:val="000000" w:themeColor="text1"/>
                                <w:kern w:val="24"/>
                                <w:lang w:val="es-ES"/>
                              </w:rPr>
                              <w:t>, entre otros).</w:t>
                            </w:r>
                          </w:p>
                          <w:p w:rsidR="001E7007" w:rsidRPr="001E7007" w:rsidRDefault="001E7007" w:rsidP="001E7007">
                            <w:pPr>
                              <w:pStyle w:val="Prrafodelista"/>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rPr>
                            </w:pPr>
                            <w:r w:rsidRPr="001E7007">
                              <w:rPr>
                                <w:rFonts w:ascii="Berlin Sans FB Demi" w:hAnsi="Berlin Sans FB Demi" w:cstheme="minorBidi"/>
                                <w:b/>
                                <w:bCs/>
                                <w:color w:val="000000" w:themeColor="text1"/>
                                <w:kern w:val="24"/>
                                <w:lang w:val="es-ES"/>
                              </w:rPr>
                              <w:t>Creación el observatorio  para el seguimiento y control de los  maestros superiores egresados del Programa de Formación Complementaria.</w:t>
                            </w:r>
                          </w:p>
                          <w:p w:rsidR="001E7007" w:rsidRPr="001E7007" w:rsidRDefault="001E7007" w:rsidP="001E7007">
                            <w:pPr>
                              <w:pStyle w:val="Prrafodelista"/>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b/>
                              </w:rPr>
                            </w:pPr>
                            <w:r w:rsidRPr="001E7007">
                              <w:rPr>
                                <w:rFonts w:ascii="Berlin Sans FB Demi" w:hAnsi="Berlin Sans FB Demi"/>
                                <w:b/>
                              </w:rPr>
                              <w:t>Vinculación de la Institución Educativa en bolsas de empleo para los maestros egresados.</w:t>
                            </w:r>
                          </w:p>
                          <w:p w:rsidR="001E7007" w:rsidRDefault="001E7007" w:rsidP="001E7007">
                            <w:pPr>
                              <w:pStyle w:val="NormalWeb"/>
                              <w:spacing w:before="0" w:beforeAutospacing="0" w:after="0" w:afterAutospacing="0"/>
                              <w:ind w:left="750"/>
                              <w:jc w:val="both"/>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Pr>
                                <w:rFonts w:ascii="Agency FB" w:hAnsi="Agency FB" w:cstheme="minorBidi"/>
                                <w:b/>
                                <w:bCs/>
                                <w:color w:val="000000" w:themeColor="text1"/>
                                <w:kern w:val="24"/>
                                <w:sz w:val="32"/>
                                <w:szCs w:val="32"/>
                                <w:lang w:val="es-ES"/>
                              </w:rPr>
                              <w:t xml:space="preserve">6. </w:t>
                            </w:r>
                            <w:r w:rsidRPr="001E7007">
                              <w:rPr>
                                <w:rFonts w:ascii="Berlin Sans FB Demi" w:hAnsi="Berlin Sans FB Demi" w:cstheme="minorBidi"/>
                                <w:b/>
                                <w:bCs/>
                                <w:color w:val="000000" w:themeColor="text1"/>
                                <w:kern w:val="24"/>
                                <w:lang w:val="es-ES"/>
                              </w:rPr>
                              <w:t xml:space="preserve">Alianzas estratégicas con organismos e Instituciones del orden Local, Nacional e Internacional, de carácter oficial y/o  privado encaminados al establecimiento de convenios de tipo académico, cultural, pedagógico y de convivencia para el fortalecimiento de proyectos transversales y oferta de servicios de índole pedagógico, académico y de actualización. </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7. Formación y cualificación a los estudiantes de todos los niveles en competencias específicas y genéricas para asumir las evaluaciones saber 3º, 5º, 9º, 11º y SABER PRO.</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8. Brindar la participación y vinculación de los egresados en los diferentes proyectos que se adelantan en la institución o por iniciativa propia.</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 xml:space="preserve">9. Sistematización de los  procesos de investigación e innovación desde el aula por parte de los docentes como un compromiso personal y reflexivo que garantice la autoformación y perfeccionamiento del quehacer docente. </w:t>
                            </w: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p>
                          <w:p w:rsidR="001E7007" w:rsidRPr="001E7007" w:rsidRDefault="001E7007" w:rsidP="001E7007">
                            <w:pPr>
                              <w:pStyle w:val="NormalWeb"/>
                              <w:spacing w:before="0" w:beforeAutospacing="0" w:after="0" w:afterAutospacing="0"/>
                              <w:jc w:val="both"/>
                              <w:rPr>
                                <w:rFonts w:ascii="Berlin Sans FB Demi" w:hAnsi="Berlin Sans FB Demi"/>
                              </w:rPr>
                            </w:pPr>
                            <w:r w:rsidRPr="001E7007">
                              <w:rPr>
                                <w:rFonts w:ascii="Berlin Sans FB Demi" w:hAnsi="Berlin Sans FB Demi" w:cstheme="minorBidi"/>
                                <w:b/>
                                <w:bCs/>
                                <w:color w:val="000000" w:themeColor="text1"/>
                                <w:kern w:val="24"/>
                                <w:lang w:val="es-ES"/>
                              </w:rPr>
                              <w:t>10. Apoyo y divulgación a labor de los grupos de investigación (comunidades académicas) de docentes en procesos de formación que evidencien transformaciones en sus prácticas pedagógicas.</w:t>
                            </w:r>
                          </w:p>
                          <w:p w:rsidR="001E7007" w:rsidRDefault="001E7007" w:rsidP="001E7007">
                            <w:pPr>
                              <w:pStyle w:val="NormalWeb"/>
                              <w:spacing w:before="0" w:beforeAutospacing="0" w:after="0" w:afterAutospacing="0"/>
                              <w:ind w:left="750"/>
                              <w:jc w:val="both"/>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A18ACB" id="Rectángulo 39" o:spid="_x0000_s1032" style="position:absolute;left:0;text-align:left;margin-left:-35.95pt;margin-top:-35.65pt;width:512.1pt;height:65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" filled="f" stroked="f">
                <v:path arrowok="t"/>
                <v:textbox>
                  <w:txbxContent>
                    <w:p w:rsidR="001E7007" w:rsidRDefault="001E7007" w:rsidP="001E7007">
                      <w:pPr>
                        <w:pStyle w:val="NormalWeb"/>
                        <w:spacing w:before="0" w:beforeAutospacing="0" w:after="0" w:afterAutospacing="0"/>
                        <w:jc w:val="center"/>
                        <w:rPr>
                          <w:rFonts w:ascii="Agency FB" w:hAnsi="Agency FB" w:cstheme="minorBidi"/>
                          <w:b/>
                          <w:bCs/>
                          <w:color w:val="000000" w:themeColor="text1"/>
                          <w:kern w:val="24"/>
                          <w:sz w:val="36"/>
                          <w:szCs w:val="36"/>
                          <w:lang w:val="es-ES"/>
                        </w:rPr>
                      </w:pPr>
                    </w:p>
                    <w:p w:rsidR="001E7007" w:rsidRDefault="001E7007" w:rsidP="001E7007">
                      <w:pPr>
                        <w:pStyle w:val="NormalWeb"/>
                        <w:spacing w:before="0" w:beforeAutospacing="0" w:after="0" w:afterAutospacing="0"/>
                        <w:jc w:val="center"/>
                        <w:rPr>
                          <w:rFonts w:ascii="Agency FB" w:hAnsi="Agency FB" w:cstheme="minorBidi"/>
                          <w:b/>
                          <w:bCs/>
                          <w:color w:val="000000" w:themeColor="text1"/>
                          <w:kern w:val="24"/>
                          <w:sz w:val="36"/>
                          <w:szCs w:val="36"/>
                          <w:lang w:val="es-ES"/>
                        </w:rPr>
                      </w:pPr>
                    </w:p>
                    <w:p w:rsidR="001E7007" w:rsidRPr="001E7007" w:rsidRDefault="001E7007" w:rsidP="001E7007">
                      <w:pPr>
                        <w:pStyle w:val="NormalWeb"/>
                        <w:spacing w:before="0" w:beforeAutospacing="0" w:after="0" w:afterAutospacing="0"/>
                        <w:jc w:val="center"/>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POLÍTICAS INSTITUCIONALES</w:t>
                      </w:r>
                    </w:p>
                    <w:p w:rsidR="001E7007" w:rsidRPr="001E7007" w:rsidRDefault="001E7007" w:rsidP="001E7007">
                      <w:pPr>
                        <w:pStyle w:val="NormalWeb"/>
                        <w:spacing w:before="0" w:beforeAutospacing="0" w:after="0" w:afterAutospacing="0"/>
                        <w:jc w:val="center"/>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EXCELENCIA ACADÉMICA a través de la dinámica  de  procesos de gestión, estratégicos e  investigativos donde los directivos, docentes y estudiantes den cuenta de la relación dialéctica entre teoría – práctica en la construcción de Saber Pedagógico a partir de la reflexión, transformación e innovación  en el entorno institucional en pro de elevar los niveles de competencias de los estudiantes y demás estamentos institucionales.</w:t>
                      </w:r>
                    </w:p>
                    <w:p w:rsidR="001E7007" w:rsidRPr="001E7007" w:rsidRDefault="001E7007" w:rsidP="001E7007">
                      <w:pPr>
                        <w:pStyle w:val="NormalWeb"/>
                        <w:spacing w:before="0" w:beforeAutospacing="0" w:after="0" w:afterAutospacing="0"/>
                        <w:ind w:left="750"/>
                        <w:jc w:val="both"/>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USO DE LOS RESULTADOS de los sistemas de autoevaluación y evaluación  como herramientas que permitan el mantenimiento la calidad académica, administrativa, comunitaria y financiera y procesos de mejoramiento continuo en la Escuela Normal Superior de Sincelejo, buscando la consecución de las metas, de los indicadores y los estándares establecidos.</w:t>
                      </w:r>
                    </w:p>
                    <w:p w:rsidR="001E7007" w:rsidRPr="001E7007" w:rsidRDefault="001E7007" w:rsidP="001E7007">
                      <w:pPr>
                        <w:pStyle w:val="NormalWeb"/>
                        <w:spacing w:before="0" w:beforeAutospacing="0" w:after="0" w:afterAutospacing="0"/>
                        <w:ind w:left="750"/>
                        <w:jc w:val="both"/>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Generación de alternativas e implementación de programas  de apoyo básicos para la formación integral y utilización del tiempo libre  encaminados al sostenimiento de la cobertura minimizando los factores de riesgo (</w:t>
                      </w:r>
                      <w:proofErr w:type="spellStart"/>
                      <w:r w:rsidRPr="001E7007">
                        <w:rPr>
                          <w:rFonts w:ascii="Berlin Sans FB Demi" w:hAnsi="Berlin Sans FB Demi" w:cstheme="minorBidi"/>
                          <w:b/>
                          <w:bCs/>
                          <w:color w:val="000000" w:themeColor="text1"/>
                          <w:kern w:val="24"/>
                          <w:lang w:val="es-ES"/>
                        </w:rPr>
                        <w:t>repitencia</w:t>
                      </w:r>
                      <w:proofErr w:type="spellEnd"/>
                      <w:r w:rsidRPr="001E7007">
                        <w:rPr>
                          <w:rFonts w:ascii="Berlin Sans FB Demi" w:hAnsi="Berlin Sans FB Demi" w:cstheme="minorBidi"/>
                          <w:b/>
                          <w:bCs/>
                          <w:color w:val="000000" w:themeColor="text1"/>
                          <w:kern w:val="24"/>
                          <w:lang w:val="es-ES"/>
                        </w:rPr>
                        <w:t xml:space="preserve">, deserción, ausentismo, </w:t>
                      </w:r>
                      <w:proofErr w:type="spellStart"/>
                      <w:r w:rsidRPr="001E7007">
                        <w:rPr>
                          <w:rFonts w:ascii="Berlin Sans FB Demi" w:hAnsi="Berlin Sans FB Demi" w:cstheme="minorBidi"/>
                          <w:b/>
                          <w:bCs/>
                          <w:color w:val="000000" w:themeColor="text1"/>
                          <w:kern w:val="24"/>
                          <w:lang w:val="es-ES"/>
                        </w:rPr>
                        <w:t>extraedad</w:t>
                      </w:r>
                      <w:proofErr w:type="spellEnd"/>
                      <w:r w:rsidRPr="001E7007">
                        <w:rPr>
                          <w:rFonts w:ascii="Berlin Sans FB Demi" w:hAnsi="Berlin Sans FB Demi" w:cstheme="minorBidi"/>
                          <w:b/>
                          <w:bCs/>
                          <w:color w:val="000000" w:themeColor="text1"/>
                          <w:kern w:val="24"/>
                          <w:lang w:val="es-ES"/>
                        </w:rPr>
                        <w:t>, entre otros).</w:t>
                      </w:r>
                    </w:p>
                    <w:p w:rsidR="001E7007" w:rsidRPr="001E7007" w:rsidRDefault="001E7007" w:rsidP="001E7007">
                      <w:pPr>
                        <w:pStyle w:val="Prrafodelista"/>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rPr>
                      </w:pPr>
                      <w:r w:rsidRPr="001E7007">
                        <w:rPr>
                          <w:rFonts w:ascii="Berlin Sans FB Demi" w:hAnsi="Berlin Sans FB Demi" w:cstheme="minorBidi"/>
                          <w:b/>
                          <w:bCs/>
                          <w:color w:val="000000" w:themeColor="text1"/>
                          <w:kern w:val="24"/>
                          <w:lang w:val="es-ES"/>
                        </w:rPr>
                        <w:t>Creación el observatorio  para el seguimiento y control de los  maestros superiores egresados del Programa de Formación Complementaria.</w:t>
                      </w:r>
                    </w:p>
                    <w:p w:rsidR="001E7007" w:rsidRPr="001E7007" w:rsidRDefault="001E7007" w:rsidP="001E7007">
                      <w:pPr>
                        <w:pStyle w:val="Prrafodelista"/>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b/>
                        </w:rPr>
                      </w:pPr>
                      <w:r w:rsidRPr="001E7007">
                        <w:rPr>
                          <w:rFonts w:ascii="Berlin Sans FB Demi" w:hAnsi="Berlin Sans FB Demi"/>
                          <w:b/>
                        </w:rPr>
                        <w:t>Vinculación de la Institución Educativa en bolsas de empleo para los maestros egresados.</w:t>
                      </w:r>
                    </w:p>
                    <w:p w:rsidR="001E7007" w:rsidRDefault="001E7007" w:rsidP="001E7007">
                      <w:pPr>
                        <w:pStyle w:val="NormalWeb"/>
                        <w:spacing w:before="0" w:beforeAutospacing="0" w:after="0" w:afterAutospacing="0"/>
                        <w:ind w:left="750"/>
                        <w:jc w:val="both"/>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Pr>
                          <w:rFonts w:ascii="Agency FB" w:hAnsi="Agency FB" w:cstheme="minorBidi"/>
                          <w:b/>
                          <w:bCs/>
                          <w:color w:val="000000" w:themeColor="text1"/>
                          <w:kern w:val="24"/>
                          <w:sz w:val="32"/>
                          <w:szCs w:val="32"/>
                          <w:lang w:val="es-ES"/>
                        </w:rPr>
                        <w:t xml:space="preserve">6. </w:t>
                      </w:r>
                      <w:r w:rsidRPr="001E7007">
                        <w:rPr>
                          <w:rFonts w:ascii="Berlin Sans FB Demi" w:hAnsi="Berlin Sans FB Demi" w:cstheme="minorBidi"/>
                          <w:b/>
                          <w:bCs/>
                          <w:color w:val="000000" w:themeColor="text1"/>
                          <w:kern w:val="24"/>
                          <w:lang w:val="es-ES"/>
                        </w:rPr>
                        <w:t xml:space="preserve">Alianzas estratégicas con organismos e Instituciones del orden Local, Nacional e Internacional, de carácter oficial y/o  privado encaminados al establecimiento de convenios de tipo académico, cultural, pedagógico y de convivencia para el fortalecimiento de proyectos transversales y oferta de servicios de índole pedagógico, académico y de actualización. </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7. Formación y cualificación a los estudiantes de todos los niveles en competencias específicas y genéricas para asumir las evaluaciones saber 3º, 5º, 9º, 11º y SABER PRO.</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8. Brindar la participación y vinculación de los egresados en los diferentes proyectos que se adelantan en la institución o por iniciativa propia.</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 xml:space="preserve">9. Sistematización de los  procesos de investigación e innovación desde el aula por parte de los docentes como un compromiso personal y reflexivo que garantice la autoformación y perfeccionamiento del quehacer docente. </w:t>
                      </w: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p>
                    <w:p w:rsidR="001E7007" w:rsidRPr="001E7007" w:rsidRDefault="001E7007" w:rsidP="001E7007">
                      <w:pPr>
                        <w:pStyle w:val="NormalWeb"/>
                        <w:spacing w:before="0" w:beforeAutospacing="0" w:after="0" w:afterAutospacing="0"/>
                        <w:jc w:val="both"/>
                        <w:rPr>
                          <w:rFonts w:ascii="Berlin Sans FB Demi" w:hAnsi="Berlin Sans FB Demi"/>
                        </w:rPr>
                      </w:pPr>
                      <w:r w:rsidRPr="001E7007">
                        <w:rPr>
                          <w:rFonts w:ascii="Berlin Sans FB Demi" w:hAnsi="Berlin Sans FB Demi" w:cstheme="minorBidi"/>
                          <w:b/>
                          <w:bCs/>
                          <w:color w:val="000000" w:themeColor="text1"/>
                          <w:kern w:val="24"/>
                          <w:lang w:val="es-ES"/>
                        </w:rPr>
                        <w:t>10. Apoyo y divulgación a labor de los grupos de investigación (comunidades académicas) de docentes en procesos de formación que evidencien transformaciones en sus prácticas pedagógicas.</w:t>
                      </w:r>
                    </w:p>
                    <w:p w:rsidR="001E7007" w:rsidRDefault="001E7007" w:rsidP="001E7007">
                      <w:pPr>
                        <w:pStyle w:val="NormalWeb"/>
                        <w:spacing w:before="0" w:beforeAutospacing="0" w:after="0" w:afterAutospacing="0"/>
                        <w:ind w:left="750"/>
                        <w:jc w:val="both"/>
                      </w:pPr>
                    </w:p>
                  </w:txbxContent>
                </v:textbox>
              </v:rect>
            </w:pict>
          </mc:Fallback>
        </mc:AlternateConten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pStyle w:val="Ttulo1"/>
        <w:rPr>
          <w:rFonts w:ascii="Berlin Sans FB Demi" w:hAnsi="Berlin Sans FB Demi"/>
          <w:color w:val="000000" w:themeColor="text1"/>
        </w:rPr>
      </w:pPr>
      <w:r w:rsidRPr="001E7007">
        <w:rPr>
          <w:rFonts w:ascii="Berlin Sans FB Demi" w:hAnsi="Berlin Sans FB Demi" w:cs="Arial"/>
          <w:noProof/>
          <w:color w:val="000000" w:themeColor="text1"/>
          <w:lang w:val="es-CO" w:eastAsia="es-CO"/>
        </w:rPr>
        <w:lastRenderedPageBreak/>
        <mc:AlternateContent>
          <mc:Choice Requires="wps">
            <w:drawing>
              <wp:anchor distT="0" distB="0" distL="114300" distR="114300" simplePos="0" relativeHeight="251661312" behindDoc="0" locked="0" layoutInCell="1" allowOverlap="1" wp14:anchorId="5E228F9F" wp14:editId="6EECB26E">
                <wp:simplePos x="0" y="0"/>
                <wp:positionH relativeFrom="column">
                  <wp:posOffset>-1049655</wp:posOffset>
                </wp:positionH>
                <wp:positionV relativeFrom="paragraph">
                  <wp:posOffset>-721995</wp:posOffset>
                </wp:positionV>
                <wp:extent cx="6657340" cy="5118735"/>
                <wp:effectExtent l="0" t="0" r="0" b="0"/>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7340" cy="5118735"/>
                        </a:xfrm>
                        <a:prstGeom prst="rect">
                          <a:avLst/>
                        </a:prstGeom>
                      </wps:spPr>
                      <wps:txbx>
                        <w:txbxContent>
                          <w:p w:rsidR="001E7007" w:rsidRDefault="001E7007" w:rsidP="001E7007">
                            <w:pPr>
                              <w:pStyle w:val="NormalWeb"/>
                              <w:spacing w:before="0" w:beforeAutospacing="0" w:after="0" w:afterAutospacing="0"/>
                              <w:jc w:val="both"/>
                              <w:rPr>
                                <w:rFonts w:ascii="Agency FB" w:hAnsi="Agency FB" w:cstheme="minorBidi"/>
                                <w:b/>
                                <w:bCs/>
                                <w:color w:val="000000" w:themeColor="text1"/>
                                <w:kern w:val="24"/>
                                <w:sz w:val="32"/>
                                <w:szCs w:val="32"/>
                                <w:lang w:val="es-ES"/>
                              </w:rPr>
                            </w:pPr>
                          </w:p>
                          <w:p w:rsidR="001E7007" w:rsidRDefault="001E7007" w:rsidP="001E7007">
                            <w:pPr>
                              <w:pStyle w:val="NormalWeb"/>
                              <w:spacing w:before="0" w:beforeAutospacing="0" w:after="0" w:afterAutospacing="0"/>
                              <w:jc w:val="both"/>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228F9F" id="Rectángulo 40" o:spid="_x0000_s1033" style="position:absolute;left:0;text-align:left;margin-left:-82.65pt;margin-top:-56.85pt;width:524.2pt;height:40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" filled="f" stroked="f">
                <v:path arrowok="t"/>
                <v:textbox>
                  <w:txbxContent>
                    <w:p w:rsidR="001E7007" w:rsidRDefault="001E7007" w:rsidP="001E7007">
                      <w:pPr>
                        <w:pStyle w:val="NormalWeb"/>
                        <w:spacing w:before="0" w:beforeAutospacing="0" w:after="0" w:afterAutospacing="0"/>
                        <w:jc w:val="both"/>
                        <w:rPr>
                          <w:rFonts w:ascii="Agency FB" w:hAnsi="Agency FB" w:cstheme="minorBidi"/>
                          <w:b/>
                          <w:bCs/>
                          <w:color w:val="000000" w:themeColor="text1"/>
                          <w:kern w:val="24"/>
                          <w:sz w:val="32"/>
                          <w:szCs w:val="32"/>
                          <w:lang w:val="es-ES"/>
                        </w:rPr>
                      </w:pPr>
                    </w:p>
                    <w:p w:rsidR="001E7007" w:rsidRDefault="001E7007" w:rsidP="001E7007">
                      <w:pPr>
                        <w:pStyle w:val="NormalWeb"/>
                        <w:spacing w:before="0" w:beforeAutospacing="0" w:after="0" w:afterAutospacing="0"/>
                        <w:jc w:val="both"/>
                      </w:pPr>
                    </w:p>
                  </w:txbxContent>
                </v:textbox>
              </v:rect>
            </w:pict>
          </mc:Fallback>
        </mc:AlternateContent>
      </w: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r w:rsidRPr="001E7007">
        <w:rPr>
          <w:rFonts w:ascii="Berlin Sans FB Demi" w:hAnsi="Berlin Sans FB Demi" w:cs="Arial"/>
          <w:noProof/>
          <w:color w:val="000000" w:themeColor="text1"/>
          <w:lang w:val="es-CO" w:eastAsia="es-CO"/>
        </w:rPr>
        <mc:AlternateContent>
          <mc:Choice Requires="wps">
            <w:drawing>
              <wp:anchor distT="0" distB="0" distL="114300" distR="114300" simplePos="0" relativeHeight="251662336" behindDoc="0" locked="0" layoutInCell="1" allowOverlap="1" wp14:anchorId="3F144425" wp14:editId="078707E7">
                <wp:simplePos x="0" y="0"/>
                <wp:positionH relativeFrom="column">
                  <wp:posOffset>-497205</wp:posOffset>
                </wp:positionH>
                <wp:positionV relativeFrom="paragraph">
                  <wp:posOffset>108585</wp:posOffset>
                </wp:positionV>
                <wp:extent cx="6616700" cy="2386965"/>
                <wp:effectExtent l="0" t="0" r="0" b="0"/>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6700" cy="2386965"/>
                        </a:xfrm>
                        <a:prstGeom prst="rect">
                          <a:avLst/>
                        </a:prstGeom>
                      </wps:spPr>
                      <wps:txbx>
                        <w:txbxContent>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sidRPr="007F62ED">
                              <w:rPr>
                                <w:rFonts w:ascii="Agency FB" w:hAnsi="Agency FB" w:cstheme="minorBidi"/>
                                <w:bCs/>
                                <w:color w:val="000000" w:themeColor="text1"/>
                                <w:kern w:val="24"/>
                                <w:sz w:val="36"/>
                                <w:szCs w:val="36"/>
                                <w:lang w:val="es-ES"/>
                              </w:rPr>
                              <w:t>11.</w:t>
                            </w:r>
                            <w:r>
                              <w:rPr>
                                <w:rFonts w:ascii="Agency FB" w:hAnsi="Agency FB" w:cstheme="minorBidi"/>
                                <w:b/>
                                <w:bCs/>
                                <w:color w:val="000000" w:themeColor="text1"/>
                                <w:kern w:val="24"/>
                                <w:sz w:val="36"/>
                                <w:szCs w:val="36"/>
                                <w:lang w:val="es-ES"/>
                              </w:rPr>
                              <w:t xml:space="preserve"> </w:t>
                            </w:r>
                            <w:r w:rsidRPr="001E7007">
                              <w:rPr>
                                <w:rFonts w:ascii="Berlin Sans FB Demi" w:hAnsi="Berlin Sans FB Demi" w:cstheme="minorBidi"/>
                                <w:b/>
                                <w:bCs/>
                                <w:color w:val="000000" w:themeColor="text1"/>
                                <w:kern w:val="24"/>
                                <w:lang w:val="es-ES"/>
                              </w:rPr>
                              <w:t>Creación de una empresa pedagógica para la elaboración de software educativos, módulos, textos de autoría de docentes, ayudas didácticas, material didáctico y programas que faciliten la potenciación de los aprendizajes de los educandos, la optimización de las competencias dentro y fuera de la institución y el cumplimiento de la visión de la I.E.N.S.S.</w:t>
                            </w:r>
                          </w:p>
                          <w:p w:rsidR="001E7007" w:rsidRDefault="001E7007" w:rsidP="001E7007">
                            <w:pPr>
                              <w:pStyle w:val="NormalWeb"/>
                              <w:spacing w:before="0" w:beforeAutospacing="0" w:after="0" w:afterAutospacing="0"/>
                              <w:jc w:val="both"/>
                            </w:pPr>
                          </w:p>
                          <w:p w:rsidR="001E7007" w:rsidRDefault="001E7007" w:rsidP="001E7007">
                            <w:pPr>
                              <w:pStyle w:val="NormalWeb"/>
                              <w:spacing w:before="0" w:beforeAutospacing="0" w:after="0" w:afterAutospacing="0"/>
                              <w:jc w:val="both"/>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144425" id="Rectángulo 41" o:spid="_x0000_s1034" style="position:absolute;left:0;text-align:left;margin-left:-39.15pt;margin-top:8.55pt;width:521pt;height:18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" filled="f" stroked="f">
                <v:path arrowok="t"/>
                <v:textbox>
                  <w:txbxContent>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sidRPr="007F62ED">
                        <w:rPr>
                          <w:rFonts w:ascii="Agency FB" w:hAnsi="Agency FB" w:cstheme="minorBidi"/>
                          <w:bCs/>
                          <w:color w:val="000000" w:themeColor="text1"/>
                          <w:kern w:val="24"/>
                          <w:sz w:val="36"/>
                          <w:szCs w:val="36"/>
                          <w:lang w:val="es-ES"/>
                        </w:rPr>
                        <w:t>11.</w:t>
                      </w:r>
                      <w:r>
                        <w:rPr>
                          <w:rFonts w:ascii="Agency FB" w:hAnsi="Agency FB" w:cstheme="minorBidi"/>
                          <w:b/>
                          <w:bCs/>
                          <w:color w:val="000000" w:themeColor="text1"/>
                          <w:kern w:val="24"/>
                          <w:sz w:val="36"/>
                          <w:szCs w:val="36"/>
                          <w:lang w:val="es-ES"/>
                        </w:rPr>
                        <w:t xml:space="preserve"> </w:t>
                      </w:r>
                      <w:r w:rsidRPr="001E7007">
                        <w:rPr>
                          <w:rFonts w:ascii="Berlin Sans FB Demi" w:hAnsi="Berlin Sans FB Demi" w:cstheme="minorBidi"/>
                          <w:b/>
                          <w:bCs/>
                          <w:color w:val="000000" w:themeColor="text1"/>
                          <w:kern w:val="24"/>
                          <w:lang w:val="es-ES"/>
                        </w:rPr>
                        <w:t>Creación de una empresa pedagógica para la elaboración de software educativos, módulos, textos de autoría de docentes, ayudas didácticas, material didáctico y programas que faciliten la potenciación de los aprendizajes de los educandos, la optimización de las competencias dentro y fuera de la institución y el cumplimiento de la visión de la I.E.N.S.S.</w:t>
                      </w:r>
                    </w:p>
                    <w:p w:rsidR="001E7007" w:rsidRDefault="001E7007" w:rsidP="001E7007">
                      <w:pPr>
                        <w:pStyle w:val="NormalWeb"/>
                        <w:spacing w:before="0" w:beforeAutospacing="0" w:after="0" w:afterAutospacing="0"/>
                        <w:jc w:val="both"/>
                      </w:pPr>
                    </w:p>
                    <w:p w:rsidR="001E7007" w:rsidRDefault="001E7007" w:rsidP="001E7007">
                      <w:pPr>
                        <w:pStyle w:val="NormalWeb"/>
                        <w:spacing w:before="0" w:beforeAutospacing="0" w:after="0" w:afterAutospacing="0"/>
                        <w:jc w:val="both"/>
                      </w:pPr>
                    </w:p>
                  </w:txbxContent>
                </v:textbox>
              </v:rect>
            </w:pict>
          </mc:Fallback>
        </mc:AlternateContent>
      </w: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r w:rsidRPr="001E7007">
        <w:rPr>
          <w:rFonts w:ascii="Berlin Sans FB Demi" w:hAnsi="Berlin Sans FB Demi" w:cs="Arial"/>
          <w:noProof/>
          <w:color w:val="000000" w:themeColor="text1"/>
          <w:lang w:val="es-CO" w:eastAsia="es-CO"/>
        </w:rPr>
        <w:drawing>
          <wp:anchor distT="0" distB="0" distL="114300" distR="114300" simplePos="0" relativeHeight="251665408" behindDoc="1" locked="0" layoutInCell="1" allowOverlap="1" wp14:anchorId="761A3C9B" wp14:editId="6793EC49">
            <wp:simplePos x="0" y="0"/>
            <wp:positionH relativeFrom="column">
              <wp:posOffset>-89535</wp:posOffset>
            </wp:positionH>
            <wp:positionV relativeFrom="paragraph">
              <wp:posOffset>96520</wp:posOffset>
            </wp:positionV>
            <wp:extent cx="5255260" cy="3941445"/>
            <wp:effectExtent l="0" t="0" r="2540" b="190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255260" cy="3941445"/>
                    </a:xfrm>
                    <a:prstGeom prst="rect">
                      <a:avLst/>
                    </a:prstGeom>
                  </pic:spPr>
                </pic:pic>
              </a:graphicData>
            </a:graphic>
          </wp:anchor>
        </w:drawing>
      </w: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jc w:val="left"/>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pStyle w:val="Ttulo1"/>
        <w:jc w:val="left"/>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r w:rsidRPr="001E7007">
        <w:rPr>
          <w:rFonts w:ascii="Berlin Sans FB Demi" w:hAnsi="Berlin Sans FB Demi"/>
          <w:color w:val="000000" w:themeColor="text1"/>
        </w:rPr>
        <w:t xml:space="preserve">3.  SOL NACIENTE EN EL HORIZONTE INSTITUCIONAL </w:t>
      </w:r>
      <w:bookmarkEnd w:id="5"/>
      <w:bookmarkEnd w:id="6"/>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sz w:val="40"/>
          <w:szCs w:val="40"/>
        </w:rPr>
      </w:pPr>
      <w:r w:rsidRPr="001E7007">
        <w:rPr>
          <w:rFonts w:ascii="Berlin Sans FB Demi" w:hAnsi="Berlin Sans FB Demi"/>
          <w:color w:val="000000" w:themeColor="text1"/>
          <w:sz w:val="40"/>
          <w:szCs w:val="40"/>
        </w:rPr>
        <w:t xml:space="preserve">Modelo </w:t>
      </w: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r w:rsidRPr="001E7007">
        <w:rPr>
          <w:rFonts w:ascii="Berlin Sans FB Demi" w:hAnsi="Berlin Sans FB Demi"/>
          <w:color w:val="000000" w:themeColor="text1"/>
        </w:rPr>
        <w:t xml:space="preserve">Administrativo </w:t>
      </w:r>
      <w:r w:rsidRPr="001E7007">
        <w:rPr>
          <w:rFonts w:ascii="Berlin Sans FB Demi" w:hAnsi="Berlin Sans FB Demi"/>
          <w:color w:val="000000" w:themeColor="text1"/>
        </w:rPr>
        <w:tab/>
      </w:r>
      <w:r w:rsidRPr="001E7007">
        <w:rPr>
          <w:rFonts w:ascii="Berlin Sans FB Demi" w:hAnsi="Berlin Sans FB Demi"/>
          <w:color w:val="000000" w:themeColor="text1"/>
        </w:rPr>
        <w:tab/>
      </w:r>
      <w:r w:rsidRPr="001E7007">
        <w:rPr>
          <w:rFonts w:ascii="Berlin Sans FB Demi" w:hAnsi="Berlin Sans FB Demi"/>
          <w:color w:val="000000" w:themeColor="text1"/>
        </w:rPr>
        <w:tab/>
      </w:r>
      <w:r w:rsidRPr="001E7007">
        <w:rPr>
          <w:rFonts w:ascii="Berlin Sans FB Demi" w:hAnsi="Berlin Sans FB Demi"/>
          <w:color w:val="000000" w:themeColor="text1"/>
        </w:rPr>
        <w:tab/>
      </w:r>
      <w:r w:rsidRPr="001E7007">
        <w:rPr>
          <w:rFonts w:ascii="Berlin Sans FB Demi" w:hAnsi="Berlin Sans FB Demi"/>
          <w:color w:val="000000" w:themeColor="text1"/>
        </w:rPr>
        <w:tab/>
        <w:t>Pedagógico</w:t>
      </w:r>
    </w:p>
    <w:p w:rsidR="001E7007" w:rsidRPr="001E7007" w:rsidRDefault="001E7007" w:rsidP="001E7007">
      <w:pPr>
        <w:rPr>
          <w:rFonts w:ascii="Berlin Sans FB Demi" w:hAnsi="Berlin Sans FB Demi"/>
          <w:color w:val="000000" w:themeColor="text1"/>
        </w:rPr>
      </w:pPr>
      <w:r w:rsidRPr="001E7007">
        <w:rPr>
          <w:rFonts w:ascii="Berlin Sans FB Demi" w:hAnsi="Berlin Sans FB Demi"/>
          <w:color w:val="000000" w:themeColor="text1"/>
        </w:rPr>
        <w:t xml:space="preserve">Objetivos </w:t>
      </w:r>
      <w:r w:rsidRPr="001E7007">
        <w:rPr>
          <w:rFonts w:ascii="Berlin Sans FB Demi" w:hAnsi="Berlin Sans FB Demi"/>
          <w:color w:val="000000" w:themeColor="text1"/>
        </w:rPr>
        <w:tab/>
      </w:r>
      <w:r w:rsidRPr="001E7007">
        <w:rPr>
          <w:rFonts w:ascii="Berlin Sans FB Demi" w:hAnsi="Berlin Sans FB Demi"/>
          <w:color w:val="000000" w:themeColor="text1"/>
        </w:rPr>
        <w:tab/>
      </w:r>
      <w:r w:rsidRPr="001E7007">
        <w:rPr>
          <w:rFonts w:ascii="Berlin Sans FB Demi" w:hAnsi="Berlin Sans FB Demi"/>
          <w:color w:val="000000" w:themeColor="text1"/>
        </w:rPr>
        <w:tab/>
        <w:t>Visión</w:t>
      </w:r>
      <w:r w:rsidRPr="001E7007">
        <w:rPr>
          <w:rFonts w:ascii="Berlin Sans FB Demi" w:hAnsi="Berlin Sans FB Demi"/>
          <w:color w:val="000000" w:themeColor="text1"/>
        </w:rPr>
        <w:tab/>
      </w:r>
      <w:r w:rsidRPr="001E7007">
        <w:rPr>
          <w:rFonts w:ascii="Berlin Sans FB Demi" w:hAnsi="Berlin Sans FB Demi"/>
          <w:color w:val="000000" w:themeColor="text1"/>
        </w:rPr>
        <w:tab/>
      </w:r>
      <w:r w:rsidRPr="001E7007">
        <w:rPr>
          <w:rFonts w:ascii="Berlin Sans FB Demi" w:hAnsi="Berlin Sans FB Demi"/>
          <w:color w:val="000000" w:themeColor="text1"/>
        </w:rPr>
        <w:tab/>
        <w:t xml:space="preserve">Objetivos </w:t>
      </w:r>
    </w:p>
    <w:p w:rsidR="001E7007" w:rsidRPr="001E7007" w:rsidRDefault="001E7007" w:rsidP="001E7007">
      <w:pPr>
        <w:rPr>
          <w:rFonts w:ascii="Berlin Sans FB Demi" w:hAnsi="Berlin Sans FB Demi"/>
          <w:color w:val="000000" w:themeColor="text1"/>
        </w:rPr>
      </w:pPr>
      <w:r w:rsidRPr="001E7007">
        <w:rPr>
          <w:rFonts w:ascii="Berlin Sans FB Demi" w:hAnsi="Berlin Sans FB Demi"/>
          <w:color w:val="000000" w:themeColor="text1"/>
        </w:rPr>
        <w:t xml:space="preserve">Principios </w:t>
      </w:r>
      <w:r w:rsidRPr="001E7007">
        <w:rPr>
          <w:rFonts w:ascii="Berlin Sans FB Demi" w:hAnsi="Berlin Sans FB Demi"/>
          <w:color w:val="000000" w:themeColor="text1"/>
        </w:rPr>
        <w:tab/>
      </w:r>
      <w:r w:rsidRPr="001E7007">
        <w:rPr>
          <w:rFonts w:ascii="Berlin Sans FB Demi" w:hAnsi="Berlin Sans FB Demi"/>
          <w:color w:val="000000" w:themeColor="text1"/>
        </w:rPr>
        <w:tab/>
      </w:r>
      <w:r w:rsidRPr="001E7007">
        <w:rPr>
          <w:rFonts w:ascii="Berlin Sans FB Demi" w:hAnsi="Berlin Sans FB Demi"/>
          <w:color w:val="000000" w:themeColor="text1"/>
        </w:rPr>
        <w:tab/>
        <w:t>Misión</w:t>
      </w:r>
      <w:r w:rsidRPr="001E7007">
        <w:rPr>
          <w:rFonts w:ascii="Berlin Sans FB Demi" w:hAnsi="Berlin Sans FB Demi"/>
          <w:color w:val="000000" w:themeColor="text1"/>
        </w:rPr>
        <w:tab/>
      </w:r>
      <w:r w:rsidRPr="001E7007">
        <w:rPr>
          <w:rFonts w:ascii="Berlin Sans FB Demi" w:hAnsi="Berlin Sans FB Demi"/>
          <w:color w:val="000000" w:themeColor="text1"/>
        </w:rPr>
        <w:tab/>
      </w:r>
      <w:r>
        <w:rPr>
          <w:rFonts w:ascii="Berlin Sans FB Demi" w:hAnsi="Berlin Sans FB Demi"/>
          <w:color w:val="000000" w:themeColor="text1"/>
        </w:rPr>
        <w:tab/>
      </w:r>
      <w:r w:rsidRPr="001E7007">
        <w:rPr>
          <w:rFonts w:ascii="Berlin Sans FB Demi" w:hAnsi="Berlin Sans FB Demi"/>
          <w:color w:val="000000" w:themeColor="text1"/>
        </w:rPr>
        <w:t xml:space="preserve">Principios </w:t>
      </w:r>
    </w:p>
    <w:p w:rsidR="001E7007" w:rsidRPr="001E7007" w:rsidRDefault="001E7007" w:rsidP="001E7007">
      <w:pPr>
        <w:rPr>
          <w:rFonts w:ascii="Berlin Sans FB Demi" w:hAnsi="Berlin Sans FB Demi"/>
          <w:color w:val="000000" w:themeColor="text1"/>
        </w:rPr>
      </w:pPr>
      <w:r>
        <w:rPr>
          <w:rFonts w:ascii="Berlin Sans FB Demi" w:hAnsi="Berlin Sans FB Demi"/>
          <w:color w:val="000000" w:themeColor="text1"/>
        </w:rPr>
        <w:t xml:space="preserve">Fundamentos  </w:t>
      </w:r>
      <w:r>
        <w:rPr>
          <w:rFonts w:ascii="Berlin Sans FB Demi" w:hAnsi="Berlin Sans FB Demi"/>
          <w:color w:val="000000" w:themeColor="text1"/>
        </w:rPr>
        <w:tab/>
      </w:r>
      <w:r>
        <w:rPr>
          <w:rFonts w:ascii="Berlin Sans FB Demi" w:hAnsi="Berlin Sans FB Demi"/>
          <w:color w:val="000000" w:themeColor="text1"/>
        </w:rPr>
        <w:tab/>
      </w:r>
      <w:r w:rsidRPr="001E7007">
        <w:rPr>
          <w:rFonts w:ascii="Berlin Sans FB Demi" w:hAnsi="Berlin Sans FB Demi"/>
          <w:color w:val="000000" w:themeColor="text1"/>
        </w:rPr>
        <w:t>Filosofía</w:t>
      </w:r>
      <w:r w:rsidRPr="001E7007">
        <w:rPr>
          <w:rFonts w:ascii="Berlin Sans FB Demi" w:hAnsi="Berlin Sans FB Demi"/>
          <w:color w:val="000000" w:themeColor="text1"/>
        </w:rPr>
        <w:tab/>
      </w:r>
      <w:r w:rsidRPr="001E7007">
        <w:rPr>
          <w:rFonts w:ascii="Berlin Sans FB Demi" w:hAnsi="Berlin Sans FB Demi"/>
          <w:color w:val="000000" w:themeColor="text1"/>
        </w:rPr>
        <w:tab/>
        <w:t>Fundamentos</w:t>
      </w:r>
    </w:p>
    <w:p w:rsidR="001E7007" w:rsidRDefault="001E7007" w:rsidP="001E7007">
      <w:pPr>
        <w:rPr>
          <w:rFonts w:ascii="Berlin Sans FB Demi" w:hAnsi="Berlin Sans FB Demi"/>
          <w:color w:val="000000" w:themeColor="text1"/>
        </w:rPr>
      </w:pPr>
      <w:r>
        <w:rPr>
          <w:rFonts w:ascii="Berlin Sans FB Demi" w:hAnsi="Berlin Sans FB Demi"/>
          <w:color w:val="000000" w:themeColor="text1"/>
        </w:rPr>
        <w:tab/>
      </w:r>
      <w:r>
        <w:rPr>
          <w:rFonts w:ascii="Berlin Sans FB Demi" w:hAnsi="Berlin Sans FB Demi"/>
          <w:color w:val="000000" w:themeColor="text1"/>
        </w:rPr>
        <w:tab/>
      </w:r>
      <w:r>
        <w:rPr>
          <w:rFonts w:ascii="Berlin Sans FB Demi" w:hAnsi="Berlin Sans FB Demi"/>
          <w:color w:val="000000" w:themeColor="text1"/>
        </w:rPr>
        <w:tab/>
      </w:r>
      <w:r>
        <w:rPr>
          <w:rFonts w:ascii="Berlin Sans FB Demi" w:hAnsi="Berlin Sans FB Demi"/>
          <w:color w:val="000000" w:themeColor="text1"/>
        </w:rPr>
        <w:tab/>
        <w:t>Perfiles</w:t>
      </w:r>
    </w:p>
    <w:p w:rsidR="001E7007" w:rsidRPr="001E7007" w:rsidRDefault="001E7007" w:rsidP="001E7007">
      <w:pPr>
        <w:rPr>
          <w:rFonts w:ascii="Berlin Sans FB Demi" w:hAnsi="Berlin Sans FB Demi"/>
          <w:color w:val="000000" w:themeColor="text1"/>
        </w:rPr>
      </w:pPr>
      <w:r>
        <w:rPr>
          <w:rFonts w:ascii="Berlin Sans FB Demi" w:hAnsi="Berlin Sans FB Demi"/>
          <w:color w:val="000000" w:themeColor="text1"/>
        </w:rPr>
        <w:tab/>
      </w:r>
      <w:r>
        <w:rPr>
          <w:rFonts w:ascii="Berlin Sans FB Demi" w:hAnsi="Berlin Sans FB Demi"/>
          <w:color w:val="000000" w:themeColor="text1"/>
        </w:rPr>
        <w:tab/>
      </w:r>
      <w:r>
        <w:rPr>
          <w:rFonts w:ascii="Berlin Sans FB Demi" w:hAnsi="Berlin Sans FB Demi"/>
          <w:color w:val="000000" w:themeColor="text1"/>
        </w:rPr>
        <w:tab/>
      </w:r>
      <w:r>
        <w:rPr>
          <w:rFonts w:ascii="Berlin Sans FB Demi" w:hAnsi="Berlin Sans FB Demi"/>
          <w:color w:val="000000" w:themeColor="text1"/>
        </w:rPr>
        <w:tab/>
        <w:t>Políticas de Calidad</w:t>
      </w:r>
    </w:p>
    <w:p w:rsidR="001E7007" w:rsidRPr="001E7007" w:rsidRDefault="001E7007" w:rsidP="001E7007">
      <w:pPr>
        <w:ind w:left="2124" w:firstLine="708"/>
        <w:rPr>
          <w:rFonts w:ascii="Berlin Sans FB Demi" w:hAnsi="Berlin Sans FB Demi"/>
          <w:color w:val="000000" w:themeColor="text1"/>
        </w:rPr>
      </w:pPr>
      <w:r w:rsidRPr="001E7007">
        <w:rPr>
          <w:rFonts w:ascii="Berlin Sans FB Demi" w:hAnsi="Berlin Sans FB Demi"/>
          <w:color w:val="000000" w:themeColor="text1"/>
        </w:rPr>
        <w:t xml:space="preserve">Metas de calidad </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b/>
          <w:color w:val="000000" w:themeColor="text1"/>
          <w:u w:val="single"/>
        </w:rPr>
      </w:pPr>
      <w:r w:rsidRPr="001E7007">
        <w:rPr>
          <w:rFonts w:ascii="Berlin Sans FB Demi" w:hAnsi="Berlin Sans FB Demi" w:cs="Arial"/>
          <w:b/>
          <w:color w:val="000000" w:themeColor="text1"/>
          <w:u w:val="single"/>
        </w:rPr>
        <w:t xml:space="preserve">Modelo de Gestión Directivo. </w:t>
      </w:r>
    </w:p>
    <w:p w:rsidR="001E7007" w:rsidRPr="001E7007" w:rsidRDefault="001E7007" w:rsidP="001E7007">
      <w:pPr>
        <w:spacing w:line="360" w:lineRule="auto"/>
        <w:jc w:val="both"/>
        <w:rPr>
          <w:rFonts w:ascii="Berlin Sans FB Demi" w:hAnsi="Berlin Sans FB Demi" w:cs="Arial"/>
          <w:b/>
          <w:color w:val="000000" w:themeColor="text1"/>
          <w:u w:val="single"/>
        </w:rPr>
      </w:pPr>
    </w:p>
    <w:p w:rsidR="001E7007" w:rsidRPr="001E7007" w:rsidRDefault="001E7007" w:rsidP="001E7007">
      <w:pPr>
        <w:spacing w:line="360" w:lineRule="auto"/>
        <w:jc w:val="both"/>
        <w:rPr>
          <w:rFonts w:ascii="Berlin Sans FB Demi" w:hAnsi="Berlin Sans FB Demi" w:cs="Arial"/>
          <w:b/>
          <w:color w:val="000000" w:themeColor="text1"/>
          <w:u w:val="single"/>
        </w:rPr>
      </w:pPr>
      <w:r w:rsidRPr="001E7007">
        <w:rPr>
          <w:rFonts w:ascii="Berlin Sans FB Demi" w:hAnsi="Berlin Sans FB Demi" w:cs="Arial"/>
          <w:b/>
          <w:color w:val="000000" w:themeColor="text1"/>
          <w:u w:val="single"/>
        </w:rPr>
        <w:t>Sistema de Gestión de la Calidad</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r w:rsidRPr="001E7007">
        <w:rPr>
          <w:rFonts w:ascii="Berlin Sans FB Demi" w:hAnsi="Berlin Sans FB Demi" w:cs="Lucida Sans Unicode"/>
          <w:color w:val="000000" w:themeColor="text1"/>
          <w:lang w:eastAsia="es-CO"/>
        </w:rPr>
        <w:t>Un </w:t>
      </w:r>
      <w:r w:rsidRPr="001E7007">
        <w:rPr>
          <w:rFonts w:ascii="Berlin Sans FB Demi" w:hAnsi="Berlin Sans FB Demi" w:cs="Lucida Sans Unicode"/>
          <w:b/>
          <w:bCs/>
          <w:color w:val="000000" w:themeColor="text1"/>
          <w:lang w:eastAsia="es-CO"/>
        </w:rPr>
        <w:t>servicio educativo </w:t>
      </w:r>
      <w:r w:rsidRPr="001E7007">
        <w:rPr>
          <w:rFonts w:ascii="Berlin Sans FB Demi" w:hAnsi="Berlin Sans FB Demi" w:cs="Lucida Sans Unicode"/>
          <w:color w:val="000000" w:themeColor="text1"/>
          <w:lang w:eastAsia="es-CO"/>
        </w:rPr>
        <w:t>de alta</w:t>
      </w:r>
      <w:r w:rsidRPr="001E7007">
        <w:rPr>
          <w:rFonts w:ascii="Berlin Sans FB Demi" w:hAnsi="Berlin Sans FB Demi" w:cs="Lucida Sans Unicode"/>
          <w:b/>
          <w:bCs/>
          <w:color w:val="000000" w:themeColor="text1"/>
          <w:lang w:eastAsia="es-CO"/>
        </w:rPr>
        <w:t> calidad</w:t>
      </w:r>
      <w:r w:rsidRPr="001E7007">
        <w:rPr>
          <w:rFonts w:ascii="Berlin Sans FB Demi" w:hAnsi="Berlin Sans FB Demi" w:cs="Lucida Sans Unicode"/>
          <w:color w:val="000000" w:themeColor="text1"/>
          <w:lang w:eastAsia="es-CO"/>
        </w:rPr>
        <w:t xml:space="preserve"> es aquel cuyos atributos cumplen en alto grado con las expectativas  y niveles de satisfacción de estudiantes, padres de familia y la sociedad.  </w:t>
      </w:r>
      <w:hyperlink r:id="rId24" w:history="1">
        <w:r w:rsidRPr="001E7007">
          <w:rPr>
            <w:rFonts w:ascii="Berlin Sans FB Demi" w:hAnsi="Berlin Sans FB Demi" w:cs="Lucida Sans Unicode"/>
            <w:color w:val="000000" w:themeColor="text1"/>
            <w:u w:val="single"/>
            <w:bdr w:val="single" w:sz="6" w:space="2" w:color="F7E25E" w:frame="1"/>
            <w:lang w:eastAsia="es-CO"/>
          </w:rPr>
          <w:t>Para</w:t>
        </w:r>
      </w:hyperlink>
      <w:r w:rsidRPr="001E7007">
        <w:rPr>
          <w:rFonts w:ascii="Berlin Sans FB Demi" w:hAnsi="Berlin Sans FB Demi"/>
          <w:color w:val="000000" w:themeColor="text1"/>
        </w:rPr>
        <w:t xml:space="preserve"> </w:t>
      </w:r>
      <w:r w:rsidRPr="001E7007">
        <w:rPr>
          <w:rFonts w:ascii="Berlin Sans FB Demi" w:hAnsi="Berlin Sans FB Demi" w:cs="Lucida Sans Unicode"/>
          <w:color w:val="000000" w:themeColor="text1"/>
          <w:lang w:eastAsia="es-CO"/>
        </w:rPr>
        <w:t xml:space="preserve">que esto se cumpla, los establecimientos educativos requieren implementar un </w:t>
      </w:r>
      <w:r w:rsidRPr="001E7007">
        <w:rPr>
          <w:rFonts w:ascii="Berlin Sans FB Demi" w:hAnsi="Berlin Sans FB Demi" w:cs="Lucida Sans Unicode"/>
          <w:b/>
          <w:bCs/>
          <w:color w:val="000000" w:themeColor="text1"/>
          <w:lang w:eastAsia="es-CO"/>
        </w:rPr>
        <w:t>Sistema de Gestión de la Calidad - S.G.C</w:t>
      </w:r>
      <w:r w:rsidRPr="001E7007">
        <w:rPr>
          <w:rFonts w:ascii="Berlin Sans FB Demi" w:hAnsi="Berlin Sans FB Demi" w:cs="Lucida Sans Unicode"/>
          <w:color w:val="000000" w:themeColor="text1"/>
          <w:lang w:eastAsia="es-CO"/>
        </w:rPr>
        <w:t>, que se entiende como un conjunto de elementos interrelacionados, procesos y procedimientos, recursos y estructura interna de responsabilidades y jerarquías que favorezcan la efectividad y eficiencia del talento humano, a través de los cuales, se administra de forma planificada la calidad del </w:t>
      </w:r>
      <w:hyperlink r:id="rId25" w:history="1">
        <w:r w:rsidRPr="001E7007">
          <w:rPr>
            <w:rFonts w:ascii="Berlin Sans FB Demi" w:hAnsi="Berlin Sans FB Demi" w:cs="Lucida Sans Unicode"/>
            <w:color w:val="000000" w:themeColor="text1"/>
            <w:u w:val="single"/>
            <w:bdr w:val="single" w:sz="6" w:space="2" w:color="F7E25E" w:frame="1"/>
            <w:lang w:eastAsia="es-CO"/>
          </w:rPr>
          <w:t>servicio</w:t>
        </w:r>
      </w:hyperlink>
      <w:r w:rsidRPr="001E7007">
        <w:rPr>
          <w:rFonts w:ascii="Berlin Sans FB Demi" w:hAnsi="Berlin Sans FB Demi" w:cs="Lucida Sans Unicode"/>
          <w:color w:val="000000" w:themeColor="text1"/>
          <w:lang w:eastAsia="es-CO"/>
        </w:rPr>
        <w:t> educativo.</w:t>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r w:rsidRPr="001E7007">
        <w:rPr>
          <w:rFonts w:ascii="Berlin Sans FB Demi" w:hAnsi="Berlin Sans FB Demi" w:cs="Lucida Sans Unicode"/>
          <w:color w:val="000000" w:themeColor="text1"/>
          <w:lang w:eastAsia="es-CO"/>
        </w:rPr>
        <w:t>Es por esta razón que la Institución Educativa Normal Superior de Sincelejo, reconoce la importancia del Sistema de Calidad, mediante su implementación, seguimiento y evaluación podrá brindar indicadores claros y precisos para encaminar los planes de mejoramiento para el cumplimiento de sus metas y objetivos atendiendo a la autoevaluación institucional, resultados de las pruebas externas e internas, proyección comunitaria y seguimiento a los subprocesos del Macro Proceso D.</w:t>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r w:rsidRPr="001E7007">
        <w:rPr>
          <w:rFonts w:ascii="Berlin Sans FB Demi" w:hAnsi="Berlin Sans FB Demi" w:cs="Lucida Sans Unicode"/>
          <w:color w:val="000000" w:themeColor="text1"/>
          <w:lang w:eastAsia="es-CO"/>
        </w:rPr>
        <w:t>Con la experiencia obtenida gracias a las diferentes acreditaciones a las cuales se ha sometido y con lineamientos claros en relación con los criterios de verificación de las condiciones de Calidad,  le apuesta a la implementación de un sistema de calidad que le garantice a la Institución mejorar la calidad de la educación en el ámbito local, regional y nacional, logrando un sistema de la calidad eficiente, eficaz y efectivo.</w:t>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r w:rsidRPr="001E7007">
        <w:rPr>
          <w:rFonts w:ascii="Berlin Sans FB Demi" w:hAnsi="Berlin Sans FB Demi" w:cs="Lucida Sans Unicode"/>
          <w:color w:val="000000" w:themeColor="text1"/>
          <w:lang w:eastAsia="es-CO"/>
        </w:rPr>
        <w:t>Al institucionalizar un sistema de gestión de calidad traerá como beneficio la planeación, control, seguimiento, mejoramiento y revisión de las actividades mediante la aplicación del ciclo P-H_V-A asegurando así el cumplimiento de la política de calidad. Permite además, identificar las prioridades y fijar objetivos de calidad coherentes con la función, visión y misión institucional y aumentar el desempeño general de la misma.</w:t>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b/>
          <w:color w:val="000000" w:themeColor="text1"/>
          <w:u w:val="single"/>
          <w:lang w:eastAsia="es-CO"/>
        </w:rPr>
      </w:pPr>
      <w:r w:rsidRPr="001E7007">
        <w:rPr>
          <w:rFonts w:ascii="Berlin Sans FB Demi" w:hAnsi="Berlin Sans FB Demi" w:cs="Lucida Sans Unicode"/>
          <w:b/>
          <w:color w:val="000000" w:themeColor="text1"/>
          <w:u w:val="single"/>
          <w:lang w:eastAsia="es-CO"/>
        </w:rPr>
        <w:t>El enfoque por procesos del P – H – V – A implica:</w:t>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r w:rsidRPr="001E7007">
        <w:rPr>
          <w:rFonts w:ascii="Berlin Sans FB Demi" w:hAnsi="Berlin Sans FB Demi" w:cs="Lucida Sans Unicode"/>
          <w:color w:val="000000" w:themeColor="text1"/>
          <w:lang w:eastAsia="es-CO"/>
        </w:rPr>
        <w:t>P: Planear etapa en la que se decide el cómo se va a hacer. Metodologías, registros, puntos de verificación y control. Establecimiento de procedimientos documentados para acciones correctivas y preventivas.</w:t>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r w:rsidRPr="001E7007">
        <w:rPr>
          <w:rFonts w:ascii="Berlin Sans FB Demi" w:hAnsi="Berlin Sans FB Demi" w:cs="Lucida Sans Unicode"/>
          <w:color w:val="000000" w:themeColor="text1"/>
          <w:lang w:eastAsia="es-CO"/>
        </w:rPr>
        <w:t>H: Hacer, implementar el cómo se va hacer.</w:t>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r w:rsidRPr="001E7007">
        <w:rPr>
          <w:rFonts w:ascii="Berlin Sans FB Demi" w:hAnsi="Berlin Sans FB Demi" w:cs="Lucida Sans Unicode"/>
          <w:color w:val="000000" w:themeColor="text1"/>
          <w:lang w:eastAsia="es-CO"/>
        </w:rPr>
        <w:t>V: Verificar, realizar el seguimiento, la medición y el análisis de los procesos de acciones correctivas y preventivas.</w:t>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r w:rsidRPr="001E7007">
        <w:rPr>
          <w:rFonts w:ascii="Berlin Sans FB Demi" w:hAnsi="Berlin Sans FB Demi" w:cs="Lucida Sans Unicode"/>
          <w:color w:val="000000" w:themeColor="text1"/>
          <w:lang w:eastAsia="es-CO"/>
        </w:rPr>
        <w:t xml:space="preserve">A: Ajustar o actuar, identificar e implementar las acciones necesarias para alcanzar los resultado planificados y la mejora </w:t>
      </w:r>
      <w:proofErr w:type="gramStart"/>
      <w:r w:rsidRPr="001E7007">
        <w:rPr>
          <w:rFonts w:ascii="Berlin Sans FB Demi" w:hAnsi="Berlin Sans FB Demi" w:cs="Lucida Sans Unicode"/>
          <w:color w:val="000000" w:themeColor="text1"/>
          <w:lang w:eastAsia="es-CO"/>
        </w:rPr>
        <w:t>continua</w:t>
      </w:r>
      <w:proofErr w:type="gramEnd"/>
      <w:r w:rsidRPr="001E7007">
        <w:rPr>
          <w:rFonts w:ascii="Berlin Sans FB Demi" w:hAnsi="Berlin Sans FB Demi" w:cs="Lucida Sans Unicode"/>
          <w:color w:val="000000" w:themeColor="text1"/>
          <w:lang w:eastAsia="es-CO"/>
        </w:rPr>
        <w:t xml:space="preserve"> de los procesos de acciones correctivas y preventivas. </w:t>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Default="001E7007" w:rsidP="001E7007">
      <w:pPr>
        <w:spacing w:line="360" w:lineRule="auto"/>
        <w:jc w:val="both"/>
        <w:rPr>
          <w:rFonts w:ascii="Berlin Sans FB Demi" w:hAnsi="Berlin Sans FB Demi" w:cs="Lucida Sans Unicode"/>
          <w:b/>
          <w:bCs/>
          <w:color w:val="000000" w:themeColor="text1"/>
          <w:lang w:eastAsia="es-CO"/>
        </w:rPr>
      </w:pPr>
      <w:r w:rsidRPr="001E7007">
        <w:rPr>
          <w:rFonts w:ascii="Berlin Sans FB Demi" w:hAnsi="Berlin Sans FB Demi" w:cs="Lucida Sans Unicode"/>
          <w:b/>
          <w:bCs/>
          <w:color w:val="000000" w:themeColor="text1"/>
          <w:lang w:eastAsia="es-CO"/>
        </w:rPr>
        <w:t>¿Cuál es la idea fundamental de un SGC implementado en las instituciones educativas?</w:t>
      </w:r>
    </w:p>
    <w:p w:rsidR="001E7007" w:rsidRDefault="001E7007" w:rsidP="001E7007">
      <w:pPr>
        <w:spacing w:line="360" w:lineRule="auto"/>
        <w:jc w:val="both"/>
        <w:rPr>
          <w:rFonts w:ascii="Berlin Sans FB Demi" w:hAnsi="Berlin Sans FB Demi" w:cs="Lucida Sans Unicode"/>
          <w:b/>
          <w:bCs/>
          <w:color w:val="000000" w:themeColor="text1"/>
          <w:lang w:eastAsia="es-CO"/>
        </w:rPr>
      </w:pPr>
    </w:p>
    <w:p w:rsidR="001E7007" w:rsidRDefault="001E7007" w:rsidP="001E7007">
      <w:pPr>
        <w:spacing w:line="360" w:lineRule="auto"/>
        <w:jc w:val="both"/>
        <w:rPr>
          <w:rFonts w:ascii="Berlin Sans FB Demi" w:hAnsi="Berlin Sans FB Demi" w:cs="Lucida Sans Unicode"/>
          <w:b/>
          <w:bCs/>
          <w:color w:val="000000" w:themeColor="text1"/>
          <w:lang w:eastAsia="es-CO"/>
        </w:rPr>
      </w:pPr>
    </w:p>
    <w:p w:rsidR="001E7007" w:rsidRDefault="001E7007" w:rsidP="001E7007">
      <w:pPr>
        <w:spacing w:line="360" w:lineRule="auto"/>
        <w:jc w:val="both"/>
        <w:rPr>
          <w:rFonts w:ascii="Berlin Sans FB Demi" w:hAnsi="Berlin Sans FB Demi" w:cs="Lucida Sans Unicode"/>
          <w:b/>
          <w:bCs/>
          <w:color w:val="000000" w:themeColor="text1"/>
          <w:lang w:eastAsia="es-CO"/>
        </w:rPr>
      </w:pPr>
    </w:p>
    <w:p w:rsidR="001E7007" w:rsidRDefault="001E7007" w:rsidP="001E7007">
      <w:pPr>
        <w:spacing w:line="360" w:lineRule="auto"/>
        <w:jc w:val="both"/>
        <w:rPr>
          <w:rFonts w:ascii="Berlin Sans FB Demi" w:hAnsi="Berlin Sans FB Demi" w:cs="Lucida Sans Unicode"/>
          <w:b/>
          <w:bCs/>
          <w:color w:val="000000" w:themeColor="text1"/>
          <w:lang w:eastAsia="es-CO"/>
        </w:rPr>
      </w:pPr>
    </w:p>
    <w:p w:rsidR="001E7007" w:rsidRDefault="001E7007" w:rsidP="001E7007">
      <w:pPr>
        <w:spacing w:line="360" w:lineRule="auto"/>
        <w:jc w:val="both"/>
        <w:rPr>
          <w:rFonts w:ascii="Berlin Sans FB Demi" w:hAnsi="Berlin Sans FB Demi" w:cs="Lucida Sans Unicode"/>
          <w:b/>
          <w:bCs/>
          <w:color w:val="000000" w:themeColor="text1"/>
          <w:lang w:eastAsia="es-CO"/>
        </w:rPr>
      </w:pPr>
      <w:r w:rsidRPr="001E7007">
        <w:rPr>
          <w:rFonts w:ascii="Berlin Sans FB Demi" w:hAnsi="Berlin Sans FB Demi" w:cs="Lucida Sans Unicode"/>
          <w:noProof/>
          <w:color w:val="000000" w:themeColor="text1"/>
          <w:sz w:val="20"/>
          <w:szCs w:val="20"/>
          <w:lang w:val="es-CO" w:eastAsia="es-CO"/>
        </w:rPr>
        <w:drawing>
          <wp:anchor distT="0" distB="0" distL="114300" distR="114300" simplePos="0" relativeHeight="251666432" behindDoc="1" locked="0" layoutInCell="1" allowOverlap="1" wp14:anchorId="65A9DAAD" wp14:editId="4037092C">
            <wp:simplePos x="0" y="0"/>
            <wp:positionH relativeFrom="column">
              <wp:posOffset>-220980</wp:posOffset>
            </wp:positionH>
            <wp:positionV relativeFrom="paragraph">
              <wp:posOffset>-342900</wp:posOffset>
            </wp:positionV>
            <wp:extent cx="5725160" cy="3585845"/>
            <wp:effectExtent l="0" t="0" r="8890" b="0"/>
            <wp:wrapNone/>
            <wp:docPr id="50" name="Imagen 50" descr="http://www.eleducador.com/images/stories/fotos_banners_imag/gestion_cali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ducador.com/images/stories/fotos_banners_imag/gestion_calidad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5160" cy="3585845"/>
                    </a:xfrm>
                    <a:prstGeom prst="rect">
                      <a:avLst/>
                    </a:prstGeom>
                    <a:noFill/>
                    <a:ln>
                      <a:noFill/>
                    </a:ln>
                  </pic:spPr>
                </pic:pic>
              </a:graphicData>
            </a:graphic>
          </wp:anchor>
        </w:drawing>
      </w:r>
    </w:p>
    <w:p w:rsidR="001E7007" w:rsidRDefault="001E7007" w:rsidP="001E7007">
      <w:pPr>
        <w:spacing w:line="360" w:lineRule="auto"/>
        <w:jc w:val="both"/>
        <w:rPr>
          <w:rFonts w:ascii="Berlin Sans FB Demi" w:hAnsi="Berlin Sans FB Demi" w:cs="Lucida Sans Unicode"/>
          <w:b/>
          <w:bCs/>
          <w:color w:val="000000" w:themeColor="text1"/>
          <w:lang w:eastAsia="es-CO"/>
        </w:rPr>
      </w:pPr>
    </w:p>
    <w:p w:rsidR="001E7007" w:rsidRDefault="001E7007" w:rsidP="001E7007">
      <w:pPr>
        <w:spacing w:line="360" w:lineRule="auto"/>
        <w:jc w:val="both"/>
        <w:rPr>
          <w:rFonts w:ascii="Berlin Sans FB Demi" w:hAnsi="Berlin Sans FB Demi" w:cs="Lucida Sans Unicode"/>
          <w:b/>
          <w:bCs/>
          <w:color w:val="000000" w:themeColor="text1"/>
          <w:lang w:eastAsia="es-CO"/>
        </w:rPr>
      </w:pPr>
    </w:p>
    <w:p w:rsidR="001E7007" w:rsidRDefault="001E7007" w:rsidP="001E7007">
      <w:pPr>
        <w:spacing w:line="360" w:lineRule="auto"/>
        <w:jc w:val="both"/>
        <w:rPr>
          <w:rFonts w:ascii="Berlin Sans FB Demi" w:hAnsi="Berlin Sans FB Demi" w:cs="Lucida Sans Unicode"/>
          <w:b/>
          <w:bCs/>
          <w:color w:val="000000" w:themeColor="text1"/>
          <w:lang w:eastAsia="es-CO"/>
        </w:rPr>
      </w:pPr>
    </w:p>
    <w:p w:rsidR="001E7007" w:rsidRDefault="001E7007" w:rsidP="001E7007">
      <w:pPr>
        <w:spacing w:line="360" w:lineRule="auto"/>
        <w:jc w:val="both"/>
        <w:rPr>
          <w:rFonts w:ascii="Berlin Sans FB Demi" w:hAnsi="Berlin Sans FB Demi" w:cs="Lucida Sans Unicode"/>
          <w:b/>
          <w:bCs/>
          <w:color w:val="000000" w:themeColor="text1"/>
          <w:lang w:eastAsia="es-CO"/>
        </w:rPr>
      </w:pPr>
    </w:p>
    <w:p w:rsidR="001E7007" w:rsidRDefault="001E7007" w:rsidP="001E7007">
      <w:pPr>
        <w:spacing w:line="360" w:lineRule="auto"/>
        <w:jc w:val="both"/>
        <w:rPr>
          <w:rFonts w:ascii="Berlin Sans FB Demi" w:hAnsi="Berlin Sans FB Demi" w:cs="Lucida Sans Unicode"/>
          <w:b/>
          <w:bCs/>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r w:rsidRPr="001E7007">
        <w:rPr>
          <w:rFonts w:ascii="Berlin Sans FB Demi" w:hAnsi="Berlin Sans FB Demi" w:cs="Lucida Sans Unicode"/>
          <w:color w:val="000000" w:themeColor="text1"/>
          <w:lang w:eastAsia="es-CO"/>
        </w:rPr>
        <w:br/>
      </w:r>
      <w:r w:rsidRPr="001E7007">
        <w:rPr>
          <w:rFonts w:ascii="Berlin Sans FB Demi" w:hAnsi="Berlin Sans FB Demi" w:cs="Lucida Sans Unicode"/>
          <w:color w:val="000000" w:themeColor="text1"/>
          <w:lang w:eastAsia="es-CO"/>
        </w:rPr>
        <w:br/>
      </w:r>
      <w:r w:rsidRPr="001E7007">
        <w:rPr>
          <w:rFonts w:ascii="Berlin Sans FB Demi" w:hAnsi="Berlin Sans FB Demi" w:cs="Lucida Sans Unicode"/>
          <w:color w:val="000000" w:themeColor="text1"/>
          <w:sz w:val="20"/>
          <w:szCs w:val="20"/>
          <w:lang w:eastAsia="es-CO"/>
        </w:rPr>
        <w:br/>
      </w:r>
      <w:r w:rsidRPr="001E7007">
        <w:rPr>
          <w:rFonts w:ascii="Berlin Sans FB Demi" w:hAnsi="Berlin Sans FB Demi" w:cs="Lucida Sans Unicode"/>
          <w:color w:val="000000" w:themeColor="text1"/>
          <w:sz w:val="20"/>
          <w:szCs w:val="20"/>
          <w:lang w:eastAsia="es-CO"/>
        </w:rPr>
        <w:br/>
      </w:r>
      <w:r w:rsidRPr="001E7007">
        <w:rPr>
          <w:rFonts w:ascii="Berlin Sans FB Demi" w:hAnsi="Berlin Sans FB Demi" w:cs="Lucida Sans Unicode"/>
          <w:color w:val="000000" w:themeColor="text1"/>
          <w:sz w:val="20"/>
          <w:szCs w:val="20"/>
          <w:lang w:eastAsia="es-CO"/>
        </w:rPr>
        <w:br/>
      </w:r>
      <w:r w:rsidRPr="001E7007">
        <w:rPr>
          <w:rFonts w:ascii="Berlin Sans FB Demi" w:hAnsi="Berlin Sans FB Demi" w:cs="Lucida Sans Unicode"/>
          <w:color w:val="000000" w:themeColor="text1"/>
          <w:sz w:val="20"/>
          <w:szCs w:val="20"/>
          <w:lang w:eastAsia="es-CO"/>
        </w:rPr>
        <w:br/>
      </w:r>
      <w:r w:rsidRPr="001E7007">
        <w:rPr>
          <w:rFonts w:ascii="Berlin Sans FB Demi" w:hAnsi="Berlin Sans FB Demi" w:cs="Lucida Sans Unicode"/>
          <w:color w:val="000000" w:themeColor="text1"/>
          <w:sz w:val="20"/>
          <w:szCs w:val="20"/>
          <w:lang w:eastAsia="es-CO"/>
        </w:rPr>
        <w:br/>
      </w: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r w:rsidRPr="001E7007">
        <w:rPr>
          <w:rFonts w:ascii="Berlin Sans FB Demi" w:hAnsi="Berlin Sans FB Demi" w:cs="Lucida Sans Unicode"/>
          <w:noProof/>
          <w:color w:val="000000" w:themeColor="text1"/>
          <w:sz w:val="20"/>
          <w:szCs w:val="20"/>
          <w:lang w:val="es-CO" w:eastAsia="es-CO"/>
        </w:rPr>
        <w:drawing>
          <wp:anchor distT="0" distB="0" distL="114300" distR="114300" simplePos="0" relativeHeight="251668480" behindDoc="1" locked="0" layoutInCell="1" allowOverlap="1" wp14:anchorId="132D55F8" wp14:editId="4D47C1B7">
            <wp:simplePos x="0" y="0"/>
            <wp:positionH relativeFrom="column">
              <wp:posOffset>-31115</wp:posOffset>
            </wp:positionH>
            <wp:positionV relativeFrom="paragraph">
              <wp:posOffset>57150</wp:posOffset>
            </wp:positionV>
            <wp:extent cx="5120640" cy="3768725"/>
            <wp:effectExtent l="0" t="0" r="3810" b="3175"/>
            <wp:wrapNone/>
            <wp:docPr id="51" name="Imagen 51" descr="http://www.eleducador.com/images/stories/fotos_banners_imag/gestion_calid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educador.com/images/stories/fotos_banners_imag/gestion_calidad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0640" cy="3768725"/>
                    </a:xfrm>
                    <a:prstGeom prst="rect">
                      <a:avLst/>
                    </a:prstGeom>
                    <a:noFill/>
                    <a:ln>
                      <a:noFill/>
                    </a:ln>
                  </pic:spPr>
                </pic:pic>
              </a:graphicData>
            </a:graphic>
          </wp:anchor>
        </w:drawing>
      </w: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Lucida Sans Unicode"/>
          <w:b/>
          <w:bCs/>
          <w:color w:val="000000" w:themeColor="text1"/>
          <w:sz w:val="20"/>
          <w:szCs w:val="20"/>
          <w:lang w:eastAsia="es-CO"/>
        </w:rPr>
        <w:t>¿Cuál es la metodología aplicada en la implementación y desarrollo de un SGC?</w:t>
      </w:r>
      <w:r w:rsidRPr="001E7007">
        <w:rPr>
          <w:rFonts w:ascii="Berlin Sans FB Demi" w:hAnsi="Berlin Sans FB Demi" w:cs="Lucida Sans Unicode"/>
          <w:color w:val="000000" w:themeColor="text1"/>
          <w:sz w:val="20"/>
          <w:szCs w:val="20"/>
          <w:lang w:eastAsia="es-CO"/>
        </w:rPr>
        <w:br/>
      </w:r>
      <w:r w:rsidRPr="001E7007">
        <w:rPr>
          <w:rFonts w:ascii="Berlin Sans FB Demi" w:hAnsi="Berlin Sans FB Demi" w:cs="Lucida Sans Unicode"/>
          <w:color w:val="000000" w:themeColor="text1"/>
          <w:sz w:val="20"/>
          <w:szCs w:val="20"/>
          <w:lang w:eastAsia="es-CO"/>
        </w:rPr>
        <w:br/>
        <w:t>Se aplica la metodología conocida como Ciclo PHVA: “Planificar-Hacer-Verificar-Actuar”</w:t>
      </w:r>
      <w:r w:rsidRPr="001E7007">
        <w:rPr>
          <w:rFonts w:ascii="Berlin Sans FB Demi" w:hAnsi="Berlin Sans FB Demi" w:cs="Lucida Sans Unicode"/>
          <w:color w:val="000000" w:themeColor="text1"/>
          <w:sz w:val="20"/>
          <w:szCs w:val="20"/>
          <w:lang w:eastAsia="es-CO"/>
        </w:rPr>
        <w:br/>
      </w:r>
      <w:r w:rsidRPr="001E7007">
        <w:rPr>
          <w:rFonts w:ascii="Berlin Sans FB Demi" w:hAnsi="Berlin Sans FB Demi" w:cs="Lucida Sans Unicode"/>
          <w:color w:val="000000" w:themeColor="text1"/>
          <w:sz w:val="20"/>
          <w:szCs w:val="20"/>
          <w:lang w:eastAsia="es-CO"/>
        </w:rPr>
        <w:br/>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r w:rsidRPr="001E7007">
        <w:rPr>
          <w:rFonts w:ascii="Berlin Sans FB Demi" w:hAnsi="Berlin Sans FB Demi" w:cs="Lucida Sans Unicode"/>
          <w:noProof/>
          <w:color w:val="000000" w:themeColor="text1"/>
          <w:sz w:val="20"/>
          <w:szCs w:val="20"/>
          <w:lang w:val="es-CO" w:eastAsia="es-CO"/>
        </w:rPr>
        <w:drawing>
          <wp:anchor distT="0" distB="0" distL="114300" distR="114300" simplePos="0" relativeHeight="251667456" behindDoc="1" locked="0" layoutInCell="1" allowOverlap="1" wp14:anchorId="1F53816B" wp14:editId="61989ED1">
            <wp:simplePos x="0" y="0"/>
            <wp:positionH relativeFrom="column">
              <wp:posOffset>145415</wp:posOffset>
            </wp:positionH>
            <wp:positionV relativeFrom="paragraph">
              <wp:posOffset>-635</wp:posOffset>
            </wp:positionV>
            <wp:extent cx="5025390" cy="2886075"/>
            <wp:effectExtent l="0" t="0" r="3810" b="9525"/>
            <wp:wrapNone/>
            <wp:docPr id="52" name="Imagen 52" descr="http://www.eleducador.com/images/stories/fotos_banners_imag/gestion_calid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educador.com/images/stories/fotos_banners_imag/gestion_calidad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5390" cy="2886075"/>
                    </a:xfrm>
                    <a:prstGeom prst="rect">
                      <a:avLst/>
                    </a:prstGeom>
                    <a:noFill/>
                    <a:ln>
                      <a:noFill/>
                    </a:ln>
                  </pic:spPr>
                </pic:pic>
              </a:graphicData>
            </a:graphic>
          </wp:anchor>
        </w:drawing>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Default="001E7007" w:rsidP="001E7007">
      <w:pPr>
        <w:spacing w:line="360" w:lineRule="auto"/>
        <w:jc w:val="both"/>
        <w:rPr>
          <w:rFonts w:ascii="Berlin Sans FB Demi" w:hAnsi="Berlin Sans FB Demi" w:cs="Lucida Sans Unicode"/>
          <w:color w:val="000000" w:themeColor="text1"/>
          <w:lang w:eastAsia="es-CO"/>
        </w:rPr>
      </w:pPr>
    </w:p>
    <w:p w:rsidR="001E7007" w:rsidRDefault="001E7007" w:rsidP="001E7007">
      <w:pPr>
        <w:spacing w:line="360" w:lineRule="auto"/>
        <w:jc w:val="both"/>
        <w:rPr>
          <w:rFonts w:ascii="Berlin Sans FB Demi" w:hAnsi="Berlin Sans FB Demi" w:cs="Lucida Sans Unicode"/>
          <w:color w:val="000000" w:themeColor="text1"/>
          <w:lang w:eastAsia="es-CO"/>
        </w:rPr>
      </w:pPr>
    </w:p>
    <w:p w:rsidR="001E7007" w:rsidRDefault="001E7007" w:rsidP="001E7007">
      <w:pPr>
        <w:spacing w:line="360" w:lineRule="auto"/>
        <w:jc w:val="both"/>
        <w:rPr>
          <w:rFonts w:ascii="Berlin Sans FB Demi" w:hAnsi="Berlin Sans FB Demi" w:cs="Lucida Sans Unicode"/>
          <w:color w:val="000000" w:themeColor="text1"/>
          <w:lang w:eastAsia="es-CO"/>
        </w:rPr>
      </w:pPr>
    </w:p>
    <w:p w:rsid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s="Lucida Sans Unicode"/>
          <w:color w:val="000000" w:themeColor="text1"/>
          <w:lang w:eastAsia="es-CO"/>
        </w:rPr>
        <w:t>(Jorge Enrique Rivera Márquez).</w:t>
      </w: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http://www.eleducador.com/index.php?option=com_content&amp;view=article&amp;id=776:implementando-el-sistema-de-gestion-de-calidad-en-los-colegios&amp;catid=95:rectores-y-coordinadores&amp;Itemid=1</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b/>
          <w:color w:val="000000" w:themeColor="text1"/>
          <w:u w:val="single"/>
        </w:rPr>
      </w:pPr>
      <w:r w:rsidRPr="001E7007">
        <w:rPr>
          <w:rFonts w:ascii="Berlin Sans FB Demi" w:hAnsi="Berlin Sans FB Demi" w:cs="Arial"/>
          <w:b/>
          <w:color w:val="000000" w:themeColor="text1"/>
          <w:u w:val="single"/>
        </w:rPr>
        <w:t>Principios del sistema de Gestión de la Calidad</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Los principios del sistema de gestión de calidad se enmarcan, integran, complementan y desarrollan dentro de los principios constitucionales de la función pública. Se han identificado los siguientes: enfoque hacia el cliente, liderazgo, participación activa de los servidores públicos y/o particulares que ejercen la función pública, enfoque basado en procesos, enfoque del sistema para la gestión, mejora continua, enfoque basado en hechos para la toma de decisiones, relaciones mutuamente beneficiosas con los proveedores de bienes o servicios, coordinación, cooperación y articulación; y transparencia.</w:t>
      </w:r>
    </w:p>
    <w:p w:rsidR="001E7007" w:rsidRPr="001E7007" w:rsidRDefault="001E7007" w:rsidP="001E7007">
      <w:pPr>
        <w:spacing w:line="360" w:lineRule="auto"/>
        <w:jc w:val="both"/>
        <w:rPr>
          <w:rFonts w:ascii="Berlin Sans FB Demi" w:hAnsi="Berlin Sans FB Demi" w:cs="Arial"/>
          <w:noProof/>
          <w:color w:val="000000" w:themeColor="text1"/>
          <w:lang w:val="es-CO" w:eastAsia="es-CO"/>
        </w:rPr>
      </w:pPr>
    </w:p>
    <w:p w:rsidR="001E7007" w:rsidRDefault="001E7007" w:rsidP="001E7007">
      <w:pPr>
        <w:spacing w:line="360" w:lineRule="auto"/>
        <w:jc w:val="both"/>
        <w:rPr>
          <w:rFonts w:ascii="Berlin Sans FB Demi" w:hAnsi="Berlin Sans FB Demi" w:cs="Arial"/>
          <w:b/>
          <w:noProof/>
          <w:color w:val="000000" w:themeColor="text1"/>
          <w:u w:val="single"/>
          <w:lang w:val="es-CO" w:eastAsia="es-CO"/>
        </w:rPr>
      </w:pPr>
    </w:p>
    <w:p w:rsidR="001E7007" w:rsidRDefault="001E7007" w:rsidP="001E7007">
      <w:pPr>
        <w:spacing w:line="360" w:lineRule="auto"/>
        <w:jc w:val="both"/>
        <w:rPr>
          <w:rFonts w:ascii="Berlin Sans FB Demi" w:hAnsi="Berlin Sans FB Demi" w:cs="Arial"/>
          <w:b/>
          <w:noProof/>
          <w:color w:val="000000" w:themeColor="text1"/>
          <w:u w:val="single"/>
          <w:lang w:val="es-CO" w:eastAsia="es-CO"/>
        </w:rPr>
      </w:pPr>
    </w:p>
    <w:p w:rsidR="001E7007" w:rsidRDefault="001E7007" w:rsidP="001E7007">
      <w:pPr>
        <w:spacing w:line="360" w:lineRule="auto"/>
        <w:jc w:val="both"/>
        <w:rPr>
          <w:rFonts w:ascii="Berlin Sans FB Demi" w:hAnsi="Berlin Sans FB Demi" w:cs="Arial"/>
          <w:b/>
          <w:noProof/>
          <w:color w:val="000000" w:themeColor="text1"/>
          <w:u w:val="single"/>
          <w:lang w:val="es-CO" w:eastAsia="es-CO"/>
        </w:rPr>
      </w:pPr>
    </w:p>
    <w:p w:rsidR="001E7007" w:rsidRDefault="001E7007" w:rsidP="001E7007">
      <w:pPr>
        <w:spacing w:line="360" w:lineRule="auto"/>
        <w:jc w:val="both"/>
        <w:rPr>
          <w:rFonts w:ascii="Berlin Sans FB Demi" w:hAnsi="Berlin Sans FB Demi" w:cs="Arial"/>
          <w:b/>
          <w:noProof/>
          <w:color w:val="000000" w:themeColor="text1"/>
          <w:u w:val="single"/>
          <w:lang w:val="es-CO" w:eastAsia="es-CO"/>
        </w:rPr>
      </w:pPr>
    </w:p>
    <w:p w:rsidR="001E7007" w:rsidRPr="001E7007" w:rsidRDefault="001E7007" w:rsidP="001E7007">
      <w:pPr>
        <w:spacing w:line="360" w:lineRule="auto"/>
        <w:jc w:val="both"/>
        <w:rPr>
          <w:rFonts w:ascii="Berlin Sans FB Demi" w:hAnsi="Berlin Sans FB Demi" w:cs="Arial"/>
          <w:b/>
          <w:color w:val="000000" w:themeColor="text1"/>
          <w:u w:val="single"/>
        </w:rPr>
      </w:pPr>
      <w:r w:rsidRPr="001E7007">
        <w:rPr>
          <w:rFonts w:ascii="Berlin Sans FB Demi" w:hAnsi="Berlin Sans FB Demi" w:cs="Arial"/>
          <w:b/>
          <w:noProof/>
          <w:color w:val="000000" w:themeColor="text1"/>
          <w:u w:val="single"/>
          <w:lang w:val="es-CO" w:eastAsia="es-CO"/>
        </w:rPr>
        <w:lastRenderedPageBreak/>
        <w:t>Enfoque Institucional</w:t>
      </w:r>
      <w:r w:rsidRPr="001E7007">
        <w:rPr>
          <w:rFonts w:ascii="Berlin Sans FB Demi" w:hAnsi="Berlin Sans FB Demi" w:cs="Arial"/>
          <w:b/>
          <w:color w:val="000000" w:themeColor="text1"/>
          <w:u w:val="single"/>
        </w:rPr>
        <w:t xml:space="preserve">: </w:t>
      </w:r>
      <w:r w:rsidRPr="001E7007">
        <w:rPr>
          <w:rFonts w:ascii="Berlin Sans FB Demi" w:hAnsi="Berlin Sans FB Demi"/>
          <w:b/>
          <w:bCs/>
          <w:color w:val="000000" w:themeColor="text1"/>
        </w:rPr>
        <w:t xml:space="preserve">EL CURRICULO  CRITICO EN LA EDUCACIÓN  UNA APUESTA A LA TRANSFORMACIÓN DEL CONTEXTO SOCIAL </w:t>
      </w:r>
    </w:p>
    <w:p w:rsidR="001E7007" w:rsidRPr="001E7007" w:rsidRDefault="001E7007" w:rsidP="001E7007">
      <w:pPr>
        <w:spacing w:line="480" w:lineRule="auto"/>
        <w:rPr>
          <w:rFonts w:ascii="Berlin Sans FB Demi" w:hAnsi="Berlin Sans FB Demi"/>
          <w:b/>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Sin lugar a dudas, la teoría crítica ha permitido la reflexión constante y permanente de los acontecimientos sociales, políticos, económicos y culturales que emergen en los procesos  estructurales de la sociedad, pero que están presentes explícitamente en los procesos educativos. A partir  de los críticos se inició una profunda comprensión de los aspectos que confluyen en la dinámica y en la movilidad social desde la relación ciencia y sociedad y desde la interacción educación- sociedad, los cuales permitieron el surgimiento de tendencias educativas como la pedagogía crítica y la socio –crítica y el currículo crítico.</w:t>
      </w:r>
    </w:p>
    <w:p w:rsidR="001E7007" w:rsidRPr="001E7007" w:rsidRDefault="001E7007" w:rsidP="001E7007">
      <w:pPr>
        <w:spacing w:line="480" w:lineRule="auto"/>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Uno de los propósitos centrales de la teoría crítica  es propiciar la emancipación de las personas de los efectos de dominio de pensamiento que ejercía el positivismo, el cual se demostraba cuando se desarrollaban procesos técnicos e instrumentales que perseguían criterios exactos, sin tener en cuenta que el conocimiento en su construcción intervienen innumerables factores, a sí mismo, las personas lo interpretan y lo comprenden de acuerdo a sus propias realidades interiores. </w:t>
      </w:r>
    </w:p>
    <w:p w:rsidR="001E7007" w:rsidRPr="001E7007" w:rsidRDefault="001E7007" w:rsidP="001E7007">
      <w:pPr>
        <w:spacing w:line="480" w:lineRule="auto"/>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El surgimiento de la teoría crítica se debe en gran parte a la reflexión realizada a los siguientes aspectos.  En primer lugar a la posición radical que presentaba el positivismo en considerar que el conocimiento tiene un papel instrumental en la resolución de los problemas educacionales y la tendencia consiguiente a contemplar desde un fundamento técnico todas las cuestiones de la educación. </w:t>
      </w:r>
    </w:p>
    <w:p w:rsidR="001E7007" w:rsidRPr="001E7007" w:rsidRDefault="001E7007" w:rsidP="001E7007">
      <w:pPr>
        <w:spacing w:line="480" w:lineRule="auto"/>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lastRenderedPageBreak/>
        <w:t>En segundo lugar, comprender los grandes significados que surgen del desarrollo de las prácticas educativas, las cuales deben permitir la identificación de categorías que contribuyen a la interpretación de cada uno de los procesos que se realizan en la medida en que los sujetos interactúan en las acciones educativas, pedagógicas y curriculares, al reflexionar sobre ellas se evidencian la ideología, fundamentos conceptuales y teóricos.</w:t>
      </w:r>
    </w:p>
    <w:p w:rsidR="001E7007" w:rsidRPr="001E7007" w:rsidRDefault="001E7007" w:rsidP="001E7007">
      <w:pPr>
        <w:spacing w:line="480" w:lineRule="auto"/>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 En tercer lugar, la teoría crítica analiza sobre los medios que permiten identificar las interpretaciones que surgen del desarrollo de las prácticas educativas, al identificarlos se dan a conocer cada uno de los fundamentos ideológicos  que permean en cada uno de los sujetos que interactúan en el proceso pedagógico y curricular, particularmente los docentes quienes al desarrollar las prácticas educativas evidencian el constructo ideológico al cual se suscriben, permitiendo ser interpretado de manera profunda, reflexiva y analítica.</w:t>
      </w:r>
    </w:p>
    <w:p w:rsidR="001E7007" w:rsidRPr="001E7007" w:rsidRDefault="001E7007" w:rsidP="001E7007">
      <w:pPr>
        <w:spacing w:line="480" w:lineRule="auto"/>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Del mismo modo, dentro del proceso interpretativo, en cuanto al desarrollo de la reflexión de las prácticas educativas, se percibe “que otra debilidad del planteamiento interpretativo relacionando con lo anterior, estriba en no darse cuenta de que muchos de los fines y metas que persiguen los enseñantes no son el resultado de opciones conscientes, sino, mayormente de las limitaciones comprendidas en una estructura social” (</w:t>
      </w:r>
      <w:proofErr w:type="spellStart"/>
      <w:r w:rsidRPr="001E7007">
        <w:rPr>
          <w:rFonts w:ascii="Berlin Sans FB Demi" w:hAnsi="Berlin Sans FB Demi"/>
          <w:bCs/>
          <w:color w:val="000000" w:themeColor="text1"/>
        </w:rPr>
        <w:t>kemmis</w:t>
      </w:r>
      <w:proofErr w:type="spellEnd"/>
      <w:r w:rsidRPr="001E7007">
        <w:rPr>
          <w:rFonts w:ascii="Berlin Sans FB Demi" w:hAnsi="Berlin Sans FB Demi"/>
          <w:bCs/>
          <w:color w:val="000000" w:themeColor="text1"/>
        </w:rPr>
        <w:t xml:space="preserve">, 2006). </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En cuarto lugar, la teoría crítica se preocupó por los acontecimientos sociales en que se cimienta la institución, es decir, visibilizar  las  caracterizaciones que identifican el contexto social, político, económico, cultural, entre otros, los cuales </w:t>
      </w:r>
      <w:r w:rsidRPr="001E7007">
        <w:rPr>
          <w:rFonts w:ascii="Berlin Sans FB Demi" w:hAnsi="Berlin Sans FB Demi"/>
          <w:bCs/>
          <w:color w:val="000000" w:themeColor="text1"/>
        </w:rPr>
        <w:lastRenderedPageBreak/>
        <w:t>son factores determinantes en los planteamientos de los procesos educativos, estas estructuras son fundamentales porque permiten identificar las coordenadas ideológicas.</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En último lugar, los acontecimientos del desarrollo de los significados, los procesos interpretativos, sociales y contextuales cobran vida en la medida en que se visibilizan en la práctica, es decir, que  los hechos y acciones pragmáticas son fundamentales para evidenciar el constructo teórico y los fundamentos conceptuales en que se  cimienta epistemológicamente los procesos  educativos, pedagógicos y curriculares.</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La tendencia curricular critica, asume la dialéctica como su metodología. El docente se ubica como un investigador colaborativo mejorando así la propuesta de Lorenzo </w:t>
      </w:r>
      <w:proofErr w:type="spellStart"/>
      <w:r w:rsidRPr="001E7007">
        <w:rPr>
          <w:rFonts w:ascii="Berlin Sans FB Demi" w:hAnsi="Berlin Sans FB Demi"/>
          <w:bCs/>
          <w:color w:val="000000" w:themeColor="text1"/>
        </w:rPr>
        <w:t>Sthenhouse</w:t>
      </w:r>
      <w:proofErr w:type="spellEnd"/>
      <w:r w:rsidRPr="001E7007">
        <w:rPr>
          <w:rFonts w:ascii="Berlin Sans FB Demi" w:hAnsi="Berlin Sans FB Demi"/>
          <w:bCs/>
          <w:color w:val="000000" w:themeColor="text1"/>
        </w:rPr>
        <w:t xml:space="preserve"> quien se refiere a un maestro investigador individual. En esta propuesta emancipadora del currículo, el docente es un individuo capaz de escribir sus reflexiones sobre la práctica curricular, y para ponerlas a caminar, se tiene que convertir en un líder de su propuesta de transformación. (Galeano 2009). </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El carácter investigativo del currículo dado por la teoría crítica, ubica al docente y a la comunidad educativa como protagonistas esenciales en los procesos  de construcción del quehacer educativo, desde el diseño de los procesos macro curriculares y pedagógicos hasta los aspectos de orientación  del aprendizaje desarrollados en el aula de clase. La investigación se convierte en la herramienta fundamental para explorar los cimientos que subyacen en las estructuras </w:t>
      </w:r>
      <w:r w:rsidRPr="001E7007">
        <w:rPr>
          <w:rFonts w:ascii="Berlin Sans FB Demi" w:hAnsi="Berlin Sans FB Demi"/>
          <w:bCs/>
          <w:color w:val="000000" w:themeColor="text1"/>
        </w:rPr>
        <w:lastRenderedPageBreak/>
        <w:t xml:space="preserve">contextuales, las cuales son reflexionadas, analizadas y comprendidas por los sujetos que aprenden, para su posterior transformación. </w:t>
      </w: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Dentro de los aspectos que subyacen en el desarrollo de los procesos investigativos es el carácter </w:t>
      </w:r>
      <w:proofErr w:type="spellStart"/>
      <w:r w:rsidRPr="001E7007">
        <w:rPr>
          <w:rFonts w:ascii="Berlin Sans FB Demi" w:hAnsi="Berlin Sans FB Demi"/>
          <w:bCs/>
          <w:color w:val="000000" w:themeColor="text1"/>
        </w:rPr>
        <w:t>problematizador</w:t>
      </w:r>
      <w:proofErr w:type="spellEnd"/>
      <w:r w:rsidRPr="001E7007">
        <w:rPr>
          <w:rFonts w:ascii="Berlin Sans FB Demi" w:hAnsi="Berlin Sans FB Demi"/>
          <w:bCs/>
          <w:color w:val="000000" w:themeColor="text1"/>
        </w:rPr>
        <w:t xml:space="preserve"> del currículo, comprendiendo que la orientación de los objetos de conocimientos se propicia en la medida en que se realiza una lectura minuciosa de la realidad que permite identificar las necesidades y expectativas de la comunidad, las cuales para su reflexión por parte de los sujetos que aprenden,  se plantean  situaciones problemas de acuerdos a las dificultades encontradas y  mediante la investigación identificar las causas y los motivos de su origen en este propósito la comunidad educativa reflexione, tome conciencia y encuentre la solución.</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Al respecto </w:t>
      </w:r>
      <w:proofErr w:type="spellStart"/>
      <w:r w:rsidRPr="001E7007">
        <w:rPr>
          <w:rFonts w:ascii="Berlin Sans FB Demi" w:hAnsi="Berlin Sans FB Demi"/>
          <w:bCs/>
          <w:color w:val="000000" w:themeColor="text1"/>
        </w:rPr>
        <w:t>Magenzo</w:t>
      </w:r>
      <w:proofErr w:type="spellEnd"/>
      <w:r w:rsidRPr="001E7007">
        <w:rPr>
          <w:rFonts w:ascii="Berlin Sans FB Demi" w:hAnsi="Berlin Sans FB Demi"/>
          <w:bCs/>
          <w:color w:val="000000" w:themeColor="text1"/>
        </w:rPr>
        <w:t>, afirma:</w:t>
      </w: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El modelo </w:t>
      </w:r>
      <w:proofErr w:type="spellStart"/>
      <w:r w:rsidRPr="001E7007">
        <w:rPr>
          <w:rFonts w:ascii="Berlin Sans FB Demi" w:hAnsi="Berlin Sans FB Demi"/>
          <w:bCs/>
          <w:color w:val="000000" w:themeColor="text1"/>
        </w:rPr>
        <w:t>problematizador</w:t>
      </w:r>
      <w:proofErr w:type="spellEnd"/>
      <w:r w:rsidRPr="001E7007">
        <w:rPr>
          <w:rFonts w:ascii="Berlin Sans FB Demi" w:hAnsi="Berlin Sans FB Demi"/>
          <w:bCs/>
          <w:color w:val="000000" w:themeColor="text1"/>
        </w:rPr>
        <w:t xml:space="preserve"> lo ubicamos dentro de esa tendencia curricular </w:t>
      </w:r>
      <w:proofErr w:type="spellStart"/>
      <w:r w:rsidRPr="001E7007">
        <w:rPr>
          <w:rFonts w:ascii="Berlin Sans FB Demi" w:hAnsi="Berlin Sans FB Demi"/>
          <w:bCs/>
          <w:color w:val="000000" w:themeColor="text1"/>
        </w:rPr>
        <w:t>emancipatoria</w:t>
      </w:r>
      <w:proofErr w:type="spellEnd"/>
      <w:r w:rsidRPr="001E7007">
        <w:rPr>
          <w:rFonts w:ascii="Berlin Sans FB Demi" w:hAnsi="Berlin Sans FB Demi"/>
          <w:bCs/>
          <w:color w:val="000000" w:themeColor="text1"/>
        </w:rPr>
        <w:t>. Este modelo plantea una educación y un currículo de calidad con equidad, en una perspectiva democratizadora significa, además, hacer transformaciones importantes en la cultura escolar y preocuparse por la pertenencia escolar. Este enfoque se centra en la modernidad, en la realidad socio-política y contempla la descentralización curricular y la participación de la sociedad, (</w:t>
      </w:r>
      <w:proofErr w:type="spellStart"/>
      <w:r w:rsidRPr="001E7007">
        <w:rPr>
          <w:rFonts w:ascii="Berlin Sans FB Demi" w:hAnsi="Berlin Sans FB Demi"/>
          <w:bCs/>
          <w:color w:val="000000" w:themeColor="text1"/>
        </w:rPr>
        <w:t>Magenzo</w:t>
      </w:r>
      <w:proofErr w:type="spellEnd"/>
      <w:r w:rsidRPr="001E7007">
        <w:rPr>
          <w:rFonts w:ascii="Berlin Sans FB Demi" w:hAnsi="Berlin Sans FB Demi"/>
          <w:bCs/>
          <w:color w:val="000000" w:themeColor="text1"/>
        </w:rPr>
        <w:t>, 1997).</w:t>
      </w: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De acuerdo a lo anterior el currículo, no se puede diseñar de manera impositiva, bajo criterios dogmáticos y de forma unilateral, realizado por un grupo de ´´expertos´´ o especialistas que solo buscan  regular el proceso curricular mediantes principios autoritarios, sin tener en cuenta las caracterizaciones del contexto sociocultural, dado, únicamente por la participación activa de toda la comunidad </w:t>
      </w:r>
      <w:r w:rsidRPr="001E7007">
        <w:rPr>
          <w:rFonts w:ascii="Berlin Sans FB Demi" w:hAnsi="Berlin Sans FB Demi"/>
          <w:bCs/>
          <w:color w:val="000000" w:themeColor="text1"/>
        </w:rPr>
        <w:lastRenderedPageBreak/>
        <w:t xml:space="preserve">educativa, que sin lugar a dudas plantea sus criterios y expresiones  relevantes. Al respecto, </w:t>
      </w:r>
      <w:proofErr w:type="spellStart"/>
      <w:r w:rsidRPr="001E7007">
        <w:rPr>
          <w:rFonts w:ascii="Berlin Sans FB Demi" w:hAnsi="Berlin Sans FB Demi"/>
          <w:bCs/>
          <w:color w:val="000000" w:themeColor="text1"/>
        </w:rPr>
        <w:t>Magenzo</w:t>
      </w:r>
      <w:proofErr w:type="spellEnd"/>
      <w:r w:rsidRPr="001E7007">
        <w:rPr>
          <w:rFonts w:ascii="Berlin Sans FB Demi" w:hAnsi="Berlin Sans FB Demi"/>
          <w:bCs/>
          <w:color w:val="000000" w:themeColor="text1"/>
        </w:rPr>
        <w:t xml:space="preserve"> (1997), sostiene</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El currículo en una sociedad o en una comunidad autoritaria es el resultado de la imposición de los intereses del grupo que sustenta el poder, por el contrario, en un contexto democrático, el currículo se alcanza después de un proceso de investigación en el que se confrontan intereses para el logro de consensos y para dar espacio también al disenso, desde este estilo curricular se comparte la idea de que es necesario profesionalizar la acción educativa de los docentes como uno de los ejes para mejorar la calidad de la educación(Magenzo,1997).</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En este sentido, y tomando las palabras de Galeano, donde sostiene que es necesario definir un  currículo común desde unos principios de equidad, igualdad de oportunidades y que preste atención a la diversidad, a las necesidades básicas de aprendizaje y a la fluidez de la comunicación en la educación que reconozca formas de pensar y poder liderar el cambio. Sin estas características, se puede constituir en un cúmulo de buenas intenciones o se puede considerar que La Ley General de Educación 1994, y La Ley de Educación Superior de 1992, son otros proyectos más de los inconclusos en educación en Colombia.</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En este orden de ideas </w:t>
      </w:r>
      <w:proofErr w:type="spellStart"/>
      <w:r w:rsidRPr="001E7007">
        <w:rPr>
          <w:rFonts w:ascii="Berlin Sans FB Demi" w:hAnsi="Berlin Sans FB Demi"/>
          <w:bCs/>
          <w:color w:val="000000" w:themeColor="text1"/>
        </w:rPr>
        <w:t>Popkewitz</w:t>
      </w:r>
      <w:proofErr w:type="spellEnd"/>
      <w:r w:rsidRPr="001E7007">
        <w:rPr>
          <w:rFonts w:ascii="Berlin Sans FB Demi" w:hAnsi="Berlin Sans FB Demi"/>
          <w:bCs/>
          <w:color w:val="000000" w:themeColor="text1"/>
        </w:rPr>
        <w:t xml:space="preserve"> (2000), le da importancia al proceso educativo, como herramienta de salvación y como proyecto de emancipación, donde se considera a los estudiantes como propósito de transformación, a partir de la educación, en otras palabras, la educación se convierte en el único instrumental esencial para formar de manera integral, autónoma y democrática al sujeto que aprenden. </w:t>
      </w:r>
    </w:p>
    <w:p w:rsidR="001E7007" w:rsidRPr="001E7007" w:rsidRDefault="001E7007" w:rsidP="001E7007">
      <w:pPr>
        <w:jc w:val="both"/>
        <w:rPr>
          <w:rFonts w:ascii="Berlin Sans FB Demi" w:hAnsi="Berlin Sans FB Demi"/>
          <w:bCs/>
          <w:color w:val="000000" w:themeColor="text1"/>
        </w:rPr>
      </w:pPr>
    </w:p>
    <w:p w:rsidR="001E7007" w:rsidRDefault="001E7007" w:rsidP="001E7007">
      <w:pPr>
        <w:spacing w:line="480" w:lineRule="auto"/>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proofErr w:type="spellStart"/>
      <w:r w:rsidRPr="001E7007">
        <w:rPr>
          <w:rFonts w:ascii="Berlin Sans FB Demi" w:hAnsi="Berlin Sans FB Demi"/>
          <w:bCs/>
          <w:color w:val="000000" w:themeColor="text1"/>
        </w:rPr>
        <w:t>Popkewitz</w:t>
      </w:r>
      <w:proofErr w:type="spellEnd"/>
      <w:r w:rsidRPr="001E7007">
        <w:rPr>
          <w:rFonts w:ascii="Berlin Sans FB Demi" w:hAnsi="Berlin Sans FB Demi"/>
          <w:bCs/>
          <w:color w:val="000000" w:themeColor="text1"/>
        </w:rPr>
        <w:t xml:space="preserve"> (2000), considera </w:t>
      </w: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Que la escolarización representa la salvación, como proyecto emancipador. Ve al niño como el objetivo a través de su educación. El proyecto promete un  futuro de libertad,  igualdad de derechos y progreso entiende que la educación diferenciará al niño de otras actitudes, considera que a partir de este cambio, surgiera una nueva sociedad participativa donde el hombre tendrá un pensamiento democrático (</w:t>
      </w:r>
      <w:proofErr w:type="spellStart"/>
      <w:r w:rsidRPr="001E7007">
        <w:rPr>
          <w:rFonts w:ascii="Berlin Sans FB Demi" w:hAnsi="Berlin Sans FB Demi"/>
          <w:bCs/>
          <w:color w:val="000000" w:themeColor="text1"/>
        </w:rPr>
        <w:t>Popkewitz</w:t>
      </w:r>
      <w:proofErr w:type="spellEnd"/>
      <w:r w:rsidRPr="001E7007">
        <w:rPr>
          <w:rFonts w:ascii="Berlin Sans FB Demi" w:hAnsi="Berlin Sans FB Demi"/>
          <w:bCs/>
          <w:color w:val="000000" w:themeColor="text1"/>
        </w:rPr>
        <w:t>, 2000)</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A tendiendo a lo anterior se infiere que la escuela cumple una función primordial en el desarrollo integral del niño, es por ello, que la concepción curricular juega un papel fundamental en la finalidad de tal propósito,  puesto que a partir de Él, se diseñaran los lineamientos conceptuales, teóricos y epistemológicos, dados por los contenidos y objetos de conocimientos que permitirán incluir las dimensiones del ser humano, las características del contexto socio- cultural y lo más importante los procesos investigativos como eje que contribuirá a la </w:t>
      </w:r>
      <w:proofErr w:type="spellStart"/>
      <w:r w:rsidRPr="001E7007">
        <w:rPr>
          <w:rFonts w:ascii="Berlin Sans FB Demi" w:hAnsi="Berlin Sans FB Demi"/>
          <w:bCs/>
          <w:color w:val="000000" w:themeColor="text1"/>
        </w:rPr>
        <w:t>resignificación</w:t>
      </w:r>
      <w:proofErr w:type="spellEnd"/>
      <w:r w:rsidRPr="001E7007">
        <w:rPr>
          <w:rFonts w:ascii="Berlin Sans FB Demi" w:hAnsi="Berlin Sans FB Demi"/>
          <w:bCs/>
          <w:color w:val="000000" w:themeColor="text1"/>
        </w:rPr>
        <w:t xml:space="preserve"> del saber y por ende a la construcción del conocimiento. Al respecto Sacristán (2007), sostiene</w:t>
      </w:r>
    </w:p>
    <w:p w:rsidR="001E7007" w:rsidRPr="001E7007" w:rsidRDefault="001E7007" w:rsidP="001E7007">
      <w:pPr>
        <w:tabs>
          <w:tab w:val="left" w:pos="1239"/>
        </w:tabs>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Al no reconocer el currículo los fundamentos históricos y sociales del contexto,  corre el riesgo de convertirse en un ente pasivo que solo busca transmitir de manera mecánica y en algunos casos memorísticos el conocimiento, en otras palabras saberes descontextualizados, sin la mínima lectura de la realidad, en particular de sus caracterizaciones, etnográficas, sociales, culturales, políticas, económicas, religiosas, entre otros aspectos. Estos elementos, sin lugar a dudas, permiten </w:t>
      </w:r>
      <w:r w:rsidRPr="001E7007">
        <w:rPr>
          <w:rFonts w:ascii="Berlin Sans FB Demi" w:hAnsi="Berlin Sans FB Demi"/>
          <w:bCs/>
          <w:color w:val="000000" w:themeColor="text1"/>
        </w:rPr>
        <w:lastRenderedPageBreak/>
        <w:t>evidenciar un currículo que obedece más a un propósito de repetir criterios conceptuales, que a principios de construcción de conocimiento Sacristán, 2007).</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Torres (2006), sostiene que con respecto a lo anterior, “los contenidos curriculares que conforman el currículo escolar venían apareciendo, con excesiva frecuencia descontextualizados, alejados del mundo experiencial de alumnos y alumnas.  Las asignaturas escolares se trabajaban aisladas unas de otras  y por consiguiente, no se facilitaban la construcción y la comprensión de nexos  que permitiesen su vertebración, ni entre estos y la realidad”</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El desarrollo de los aspectos anteriores evidencian que la prioridad del currículo  no contextualizado es la transmisión del conocimiento, alejado de la construcción del saber, por lo tanto, en las aulas de clase lo que se desarrollan son enunciados y planteamientos dados a partir de cimientos universales, más no contextuales y locales, alejados del verdadero proceso de formación y de los auténticos  objetivos de la educación, aún más grave los contenidos no son reflexionados , comprendidos ni mucho menos interpretados, por parte de los sujetos que aprenden y de esta manera construir saberes y conocimientos  </w:t>
      </w:r>
    </w:p>
    <w:p w:rsidR="001E7007" w:rsidRPr="001E7007" w:rsidRDefault="001E7007" w:rsidP="001E7007">
      <w:pPr>
        <w:spacing w:line="480" w:lineRule="auto"/>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Torres (2006), afirma que</w:t>
      </w: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En la medida en que los contenidos que se manejaban en las aulas, fundamentalmente mediante libros de texto, eran solo enunciado más o menos abstractos píldoras que era necesario memorizar, pero sin posibilidad de reflexión ni de contrastación, los auténticos objetivos el aprendizaje que en la práctica </w:t>
      </w:r>
      <w:r w:rsidRPr="001E7007">
        <w:rPr>
          <w:rFonts w:ascii="Berlin Sans FB Demi" w:hAnsi="Berlin Sans FB Demi"/>
          <w:bCs/>
          <w:color w:val="000000" w:themeColor="text1"/>
        </w:rPr>
        <w:lastRenderedPageBreak/>
        <w:t>cotidiana se promovía, pasaban a resaltar por encima de todo la capacidad de obediencia y sumisión del alumnado. Torres (2006).</w:t>
      </w:r>
    </w:p>
    <w:p w:rsidR="001E7007" w:rsidRPr="001E7007" w:rsidRDefault="001E7007" w:rsidP="001E7007">
      <w:pPr>
        <w:spacing w:line="360" w:lineRule="auto"/>
        <w:jc w:val="both"/>
        <w:rPr>
          <w:rFonts w:ascii="Berlin Sans FB Demi" w:hAnsi="Berlin Sans FB Demi" w:cs="Arial"/>
          <w:b/>
          <w:color w:val="000000" w:themeColor="text1"/>
          <w:u w:val="single"/>
        </w:rPr>
      </w:pPr>
    </w:p>
    <w:p w:rsidR="001E7007" w:rsidRPr="001E7007" w:rsidRDefault="001E7007" w:rsidP="001E7007">
      <w:pPr>
        <w:spacing w:line="360" w:lineRule="auto"/>
        <w:jc w:val="both"/>
        <w:rPr>
          <w:rFonts w:ascii="Berlin Sans FB Demi" w:hAnsi="Berlin Sans FB Demi" w:cs="Arial"/>
          <w:b/>
          <w:color w:val="000000" w:themeColor="text1"/>
          <w:u w:val="single"/>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b/>
          <w:color w:val="000000" w:themeColor="text1"/>
          <w:u w:val="single"/>
        </w:rPr>
        <w:t xml:space="preserve">El componente Conceptual del Proyecto Educativo </w:t>
      </w:r>
      <w:r w:rsidRPr="001E7007">
        <w:rPr>
          <w:rFonts w:ascii="Berlin Sans FB Demi" w:hAnsi="Berlin Sans FB Demi" w:cs="Arial"/>
          <w:color w:val="000000" w:themeColor="text1"/>
        </w:rPr>
        <w:t xml:space="preserve">de la Institución Educativa Normal Superior de Sincelejo, consolidó la expresión correspondiente a su fundamentación en la </w:t>
      </w:r>
      <w:r w:rsidRPr="001E7007">
        <w:rPr>
          <w:rFonts w:ascii="Berlin Sans FB Demi" w:hAnsi="Berlin Sans FB Demi" w:cs="Arial"/>
          <w:b/>
          <w:color w:val="000000" w:themeColor="text1"/>
        </w:rPr>
        <w:t xml:space="preserve">misión, la visión, principios, fundamentos, finalidades y objetivos, </w:t>
      </w:r>
      <w:r w:rsidRPr="001E7007">
        <w:rPr>
          <w:rFonts w:ascii="Berlin Sans FB Demi" w:hAnsi="Berlin Sans FB Demi" w:cs="Arial"/>
          <w:color w:val="000000" w:themeColor="text1"/>
        </w:rPr>
        <w:t>que convierten la escuela en un espacio de estudio donde los conocimientos se van transformando con el trabajo pedagógico en formas específicas de Saber y Saber Hacer.</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Como resultado de un proceso de reflexión, con la participación de los órganos del gobierno escolar, se logró configurar la misión y los objetivos que deben ser alcanzados mediante procesos de Aprendizaje, Enseñanza, Desarrollo Humano, Convivencia, Participación, Autonomía, Criticidad, Gestión, Investigación e Impacto Social, los cuales son tratados en espacios de socialización institucional, con fines de </w:t>
      </w:r>
      <w:proofErr w:type="spellStart"/>
      <w:r w:rsidRPr="001E7007">
        <w:rPr>
          <w:rFonts w:ascii="Berlin Sans FB Demi" w:hAnsi="Berlin Sans FB Demi" w:cs="Arial"/>
          <w:color w:val="000000" w:themeColor="text1"/>
        </w:rPr>
        <w:t>reconceptualización</w:t>
      </w:r>
      <w:proofErr w:type="spellEnd"/>
      <w:r w:rsidRPr="001E7007">
        <w:rPr>
          <w:rFonts w:ascii="Berlin Sans FB Demi" w:hAnsi="Berlin Sans FB Demi" w:cs="Arial"/>
          <w:color w:val="000000" w:themeColor="text1"/>
        </w:rPr>
        <w:t xml:space="preserve">, </w:t>
      </w:r>
      <w:proofErr w:type="spellStart"/>
      <w:r w:rsidRPr="001E7007">
        <w:rPr>
          <w:rFonts w:ascii="Berlin Sans FB Demi" w:hAnsi="Berlin Sans FB Demi" w:cs="Arial"/>
          <w:color w:val="000000" w:themeColor="text1"/>
        </w:rPr>
        <w:t>recontextualización</w:t>
      </w:r>
      <w:proofErr w:type="spellEnd"/>
      <w:r w:rsidRPr="001E7007">
        <w:rPr>
          <w:rFonts w:ascii="Berlin Sans FB Demi" w:hAnsi="Berlin Sans FB Demi" w:cs="Arial"/>
          <w:color w:val="000000" w:themeColor="text1"/>
        </w:rPr>
        <w:t xml:space="preserve"> y </w:t>
      </w:r>
      <w:proofErr w:type="spellStart"/>
      <w:r w:rsidRPr="001E7007">
        <w:rPr>
          <w:rFonts w:ascii="Berlin Sans FB Demi" w:hAnsi="Berlin Sans FB Demi" w:cs="Arial"/>
          <w:color w:val="000000" w:themeColor="text1"/>
        </w:rPr>
        <w:t>resignificación</w:t>
      </w:r>
      <w:proofErr w:type="spellEnd"/>
      <w:r w:rsidRPr="001E7007">
        <w:rPr>
          <w:rFonts w:ascii="Berlin Sans FB Demi" w:hAnsi="Berlin Sans FB Demi" w:cs="Arial"/>
          <w:color w:val="000000" w:themeColor="text1"/>
        </w:rPr>
        <w:t>.</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b/>
          <w:color w:val="000000" w:themeColor="text1"/>
          <w:u w:val="single"/>
        </w:rPr>
      </w:pPr>
      <w:r w:rsidRPr="001E7007">
        <w:rPr>
          <w:rFonts w:ascii="Berlin Sans FB Demi" w:hAnsi="Berlin Sans FB Demi"/>
          <w:b/>
          <w:color w:val="000000" w:themeColor="text1"/>
          <w:u w:val="single"/>
        </w:rPr>
        <w:t>VISION.</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En el periodo 2015 a 2019 la Institución Educativa Normal Superior de Sincelejo será posicionada como formadora de profesionales de la educación de alta calidad ética, pedagógica y científica, productora de resultados y lineamientos de investigación pedagógica para la actualización de los maestros de educación preescolar y primaria del municipio de Sincelejo, el departamento de Sucre y la región Caribe, con incidencia en otros niveles y contextos, frente a las tendencias nacionales y universales imperantes, fiel al propósito de mejorar la educación.</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b/>
          <w:color w:val="000000" w:themeColor="text1"/>
          <w:u w:val="single"/>
        </w:rPr>
      </w:pPr>
      <w:r w:rsidRPr="001E7007">
        <w:rPr>
          <w:rFonts w:ascii="Berlin Sans FB Demi" w:hAnsi="Berlin Sans FB Demi"/>
          <w:b/>
          <w:color w:val="000000" w:themeColor="text1"/>
          <w:u w:val="single"/>
        </w:rPr>
        <w:t>MISION.</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La Institución Educativa Normal Superior de Sincelejo es un ente oficial, dedicado al proceso de formación de maestros de reconocida idoneidad ética, política, pedagógica e investigativa, calificados para asumir la orientación de los procesos de formación que se desarrollan en establecimientos educativos del nivel preescolar y el ciclo de Básica Primaria.</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Desde su quehacer, la institución promueve la lectura crítica-reflexiva de la realidad contextual, para el fortalecimiento de una conciencia ética en favor del </w:t>
      </w:r>
      <w:r w:rsidRPr="001E7007">
        <w:rPr>
          <w:rFonts w:ascii="Berlin Sans FB Demi" w:hAnsi="Berlin Sans FB Demi"/>
          <w:color w:val="000000" w:themeColor="text1"/>
        </w:rPr>
        <w:lastRenderedPageBreak/>
        <w:t>mejoramiento personal y social. Para ello fomenta el desarrollo de operaciones mentales superiores, con apoyo en la investigación educativa en los campos pedagógico y administrativo.</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b/>
          <w:color w:val="000000" w:themeColor="text1"/>
          <w:u w:val="single"/>
        </w:rPr>
      </w:pPr>
      <w:r w:rsidRPr="001E7007">
        <w:rPr>
          <w:rFonts w:ascii="Berlin Sans FB Demi" w:hAnsi="Berlin Sans FB Demi"/>
          <w:b/>
          <w:color w:val="000000" w:themeColor="text1"/>
          <w:u w:val="single"/>
        </w:rPr>
        <w:t>PRINCIPIOS.</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La Institución Educativa Normal Superior de Sincelejo se esfuerza en funcionar de acuerdo con una organización académica y administrativa coherente con su misión. En ese empeño ha definido los siguientes principios:</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En el plano ético y profesional:</w:t>
      </w:r>
    </w:p>
    <w:p w:rsidR="001E7007" w:rsidRPr="001E7007" w:rsidRDefault="001E7007" w:rsidP="006450C7">
      <w:pPr>
        <w:pStyle w:val="Prrafodelista"/>
        <w:numPr>
          <w:ilvl w:val="0"/>
          <w:numId w:val="7"/>
        </w:numPr>
        <w:spacing w:after="200" w:line="276" w:lineRule="auto"/>
        <w:contextualSpacing/>
        <w:jc w:val="both"/>
        <w:rPr>
          <w:rFonts w:ascii="Berlin Sans FB Demi" w:hAnsi="Berlin Sans FB Demi"/>
          <w:color w:val="000000" w:themeColor="text1"/>
        </w:rPr>
      </w:pPr>
      <w:r w:rsidRPr="001E7007">
        <w:rPr>
          <w:rFonts w:ascii="Berlin Sans FB Demi" w:hAnsi="Berlin Sans FB Demi"/>
          <w:color w:val="000000" w:themeColor="text1"/>
        </w:rPr>
        <w:t>Respeto absoluto por la persona humana, bajo un enfoque incluyente de los derechos y deberes consagrados para su desarrollo y plenitud de vida.</w:t>
      </w:r>
    </w:p>
    <w:p w:rsidR="001E7007" w:rsidRPr="001E7007" w:rsidRDefault="001E7007" w:rsidP="006450C7">
      <w:pPr>
        <w:pStyle w:val="Prrafodelista"/>
        <w:numPr>
          <w:ilvl w:val="0"/>
          <w:numId w:val="7"/>
        </w:numPr>
        <w:spacing w:after="200" w:line="276" w:lineRule="auto"/>
        <w:contextualSpacing/>
        <w:jc w:val="both"/>
        <w:rPr>
          <w:rFonts w:ascii="Berlin Sans FB Demi" w:hAnsi="Berlin Sans FB Demi"/>
          <w:color w:val="000000" w:themeColor="text1"/>
        </w:rPr>
      </w:pPr>
      <w:r w:rsidRPr="001E7007">
        <w:rPr>
          <w:rFonts w:ascii="Berlin Sans FB Demi" w:hAnsi="Berlin Sans FB Demi"/>
          <w:color w:val="000000" w:themeColor="text1"/>
        </w:rPr>
        <w:t>Reconocimiento de los valores existentes en todos los estamentos de la comunidad educativa, traducibles en desempeño honesto y responsable, como individuos y como miembros de una colectividad.</w:t>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En el plano pedagógico:</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 -Apropiación vivencial y ejecutiva de los conceptos de educabilidad y </w:t>
      </w:r>
      <w:proofErr w:type="spellStart"/>
      <w:r w:rsidRPr="001E7007">
        <w:rPr>
          <w:rFonts w:ascii="Berlin Sans FB Demi" w:hAnsi="Berlin Sans FB Demi"/>
          <w:color w:val="000000" w:themeColor="text1"/>
        </w:rPr>
        <w:t>enseñabilidad</w:t>
      </w:r>
      <w:proofErr w:type="spellEnd"/>
      <w:r w:rsidRPr="001E7007">
        <w:rPr>
          <w:rFonts w:ascii="Berlin Sans FB Demi" w:hAnsi="Berlin Sans FB Demi"/>
          <w:color w:val="000000" w:themeColor="text1"/>
        </w:rPr>
        <w:t>, con sentido pedagógico en el contexto.</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 Priorización, en cada individuo, del desarrollo de su saber, su hacer y su capacidad de convivencia, como persona trascendente en su momento social. </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pStyle w:val="Ttulo2"/>
        <w:rPr>
          <w:rFonts w:ascii="Berlin Sans FB Demi" w:hAnsi="Berlin Sans FB Demi"/>
          <w:color w:val="000000" w:themeColor="text1"/>
        </w:rPr>
      </w:pPr>
      <w:bookmarkStart w:id="8" w:name="_Toc41787552"/>
      <w:bookmarkStart w:id="9" w:name="_Toc42270938"/>
      <w:r w:rsidRPr="001E7007">
        <w:rPr>
          <w:rFonts w:ascii="Berlin Sans FB Demi" w:hAnsi="Berlin Sans FB Demi"/>
          <w:color w:val="000000" w:themeColor="text1"/>
        </w:rPr>
        <w:t>FILOSOFIA</w:t>
      </w:r>
      <w:bookmarkEnd w:id="8"/>
      <w:bookmarkEnd w:id="9"/>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La institución Educativa Normal Superior de Sincelejo desde la reflexividad filosófica y la toma de consciencia crítica promueve la formación de personas autónomas, analíticas y productivas, con habilidades comunicativas para interactuar armónicamente en los ambientes que contacten.  Capaces de tomar decisiones tendientes a su crecimiento personal en procura de acciones transformadoras de la realidad.</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b/>
          <w:color w:val="000000" w:themeColor="text1"/>
        </w:rPr>
      </w:pPr>
    </w:p>
    <w:p w:rsidR="001E7007" w:rsidRPr="001E7007" w:rsidRDefault="001E7007" w:rsidP="001E7007">
      <w:pPr>
        <w:pStyle w:val="Ttulo2"/>
        <w:rPr>
          <w:rFonts w:ascii="Berlin Sans FB Demi" w:hAnsi="Berlin Sans FB Demi"/>
          <w:color w:val="000000" w:themeColor="text1"/>
        </w:rPr>
      </w:pPr>
      <w:bookmarkStart w:id="10" w:name="_Toc41787554"/>
      <w:bookmarkStart w:id="11" w:name="_Toc42270940"/>
      <w:r w:rsidRPr="001E7007">
        <w:rPr>
          <w:rFonts w:ascii="Berlin Sans FB Demi" w:hAnsi="Berlin Sans FB Demi"/>
          <w:color w:val="000000" w:themeColor="text1"/>
        </w:rPr>
        <w:t xml:space="preserve"> FUNDAMENTOS </w:t>
      </w:r>
      <w:bookmarkEnd w:id="10"/>
      <w:bookmarkEnd w:id="11"/>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b/>
          <w:color w:val="000000" w:themeColor="text1"/>
          <w:u w:val="single"/>
        </w:rPr>
      </w:pPr>
      <w:r w:rsidRPr="001E7007">
        <w:rPr>
          <w:rFonts w:ascii="Berlin Sans FB Demi" w:hAnsi="Berlin Sans FB Demi"/>
          <w:b/>
          <w:color w:val="000000" w:themeColor="text1"/>
          <w:u w:val="single"/>
        </w:rPr>
        <w:t>POLÍTICA:</w:t>
      </w:r>
    </w:p>
    <w:p w:rsidR="001E7007" w:rsidRPr="001E7007" w:rsidRDefault="001E7007" w:rsidP="001E7007">
      <w:pPr>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Las políticas públicas se consideran una herramienta esencial en el ejercicio académico y práctico de la gestión pública, dirigidos a solucionar necesidades y resolver los conflictos sociales existentes; se constituyen en la base para definir los planes, programas y proyectos.</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“Existe la política pública siempre y cuando las instituciones estatales asuman total o parcialmente la tarea de alcanzar objetivos estimados como deseables o necesarios, por medio de un proceso destinado a cambiar un estado de cosas percibido como problemático” (</w:t>
      </w:r>
      <w:proofErr w:type="spellStart"/>
      <w:r w:rsidRPr="001E7007">
        <w:rPr>
          <w:rFonts w:ascii="Berlin Sans FB Demi" w:hAnsi="Berlin Sans FB Demi"/>
          <w:color w:val="000000" w:themeColor="text1"/>
        </w:rPr>
        <w:t>Roth</w:t>
      </w:r>
      <w:proofErr w:type="spellEnd"/>
      <w:r w:rsidRPr="001E7007">
        <w:rPr>
          <w:rFonts w:ascii="Berlin Sans FB Demi" w:hAnsi="Berlin Sans FB Demi"/>
          <w:color w:val="000000" w:themeColor="text1"/>
        </w:rPr>
        <w:t>, 2007, p. 27). Asimismo, Alejo Vargas establece que la política pública es “el conjunto de iniciativas, decisiones y acciones del régimen político frente a situaciones socialmente problemáticas” (Vargas, 2007, p. 85). Jorge Iván Cuervo señala al referirse a las políticas públicas que son “el flujo de decisiones en torno de un problema que ha sido considerado público y ha ingresado en la agenda del Estado” (Cuervo, 2008, p. 79)” Citado por Arroyabe Álzate, 2010.</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Las políticas públicas se desarrollan en momentos articulados entre sí como un proceso lineal. </w:t>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Abarcan desde la identificación del problema y estudio de factibilidad, hasta la evaluación ex post de la política creada. Es necesario tener en cuenta que las políticas públicas tienen carácter programático y permanente y por tanto son diseñadas para atender problemas estructurales que exijan formulación en un mediano o largo plazo.</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b/>
          <w:color w:val="000000" w:themeColor="text1"/>
          <w:u w:val="single"/>
        </w:rPr>
      </w:pPr>
      <w:r w:rsidRPr="001E7007">
        <w:rPr>
          <w:rFonts w:ascii="Berlin Sans FB Demi" w:hAnsi="Berlin Sans FB Demi"/>
          <w:b/>
          <w:color w:val="000000" w:themeColor="text1"/>
          <w:u w:val="single"/>
        </w:rPr>
        <w:t>Políticas que se definen en el Plan Nacional de desarrollo 2010-2014.</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La educación superior es un tema transversal que se aborda de diferente forma en el plan de desarrollo “Bases del Plan Nacional de desarrollo 2010-2014, Prosperidad para todos, más empleo, menos pobreza y más seguridad”: La filosofía del Plan “Hacia la prosperidad democrática: Visión 2010-2014,” identifica como los ejes transversales: Innovación, Buen </w:t>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Gobierno, Posicionamiento Internacional, Sostenibilidad, Crecimiento sostenido, Igualdad de oportunidades, emprendimiento y consolidación de la </w:t>
      </w:r>
      <w:proofErr w:type="gramStart"/>
      <w:r w:rsidRPr="001E7007">
        <w:rPr>
          <w:rFonts w:ascii="Berlin Sans FB Demi" w:hAnsi="Berlin Sans FB Demi"/>
          <w:color w:val="000000" w:themeColor="text1"/>
        </w:rPr>
        <w:t>paz .</w:t>
      </w:r>
      <w:proofErr w:type="gramEnd"/>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Los planteamientos sobre educación establecidos en el plan de desarrollo siguen los lineamientos definidos en el documento CONPES 3674 de 2010 “Lineamientos para el Fortalecimiento del Sistema de Formación de Capital Humano”.</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6450C7" w:rsidRDefault="006450C7" w:rsidP="001E7007">
      <w:pPr>
        <w:jc w:val="both"/>
        <w:rPr>
          <w:rFonts w:ascii="Berlin Sans FB Demi" w:hAnsi="Berlin Sans FB Demi"/>
          <w:b/>
          <w:color w:val="000000" w:themeColor="text1"/>
          <w:u w:val="single"/>
        </w:rPr>
      </w:pPr>
    </w:p>
    <w:p w:rsidR="006450C7" w:rsidRDefault="006450C7" w:rsidP="001E7007">
      <w:pPr>
        <w:jc w:val="both"/>
        <w:rPr>
          <w:rFonts w:ascii="Berlin Sans FB Demi" w:hAnsi="Berlin Sans FB Demi"/>
          <w:b/>
          <w:color w:val="000000" w:themeColor="text1"/>
          <w:u w:val="single"/>
        </w:rPr>
      </w:pPr>
    </w:p>
    <w:p w:rsidR="006450C7" w:rsidRDefault="006450C7" w:rsidP="001E7007">
      <w:pPr>
        <w:jc w:val="both"/>
        <w:rPr>
          <w:rFonts w:ascii="Berlin Sans FB Demi" w:hAnsi="Berlin Sans FB Demi"/>
          <w:b/>
          <w:color w:val="000000" w:themeColor="text1"/>
          <w:u w:val="single"/>
        </w:rPr>
      </w:pPr>
    </w:p>
    <w:p w:rsidR="006450C7" w:rsidRDefault="006450C7" w:rsidP="001E7007">
      <w:pPr>
        <w:jc w:val="both"/>
        <w:rPr>
          <w:rFonts w:ascii="Berlin Sans FB Demi" w:hAnsi="Berlin Sans FB Demi"/>
          <w:b/>
          <w:color w:val="000000" w:themeColor="text1"/>
          <w:u w:val="single"/>
        </w:rPr>
      </w:pPr>
    </w:p>
    <w:p w:rsidR="001E7007" w:rsidRPr="001E7007" w:rsidRDefault="001E7007" w:rsidP="001E7007">
      <w:pPr>
        <w:jc w:val="both"/>
        <w:rPr>
          <w:rFonts w:ascii="Berlin Sans FB Demi" w:hAnsi="Berlin Sans FB Demi"/>
          <w:b/>
          <w:color w:val="000000" w:themeColor="text1"/>
          <w:u w:val="single"/>
        </w:rPr>
      </w:pPr>
      <w:r w:rsidRPr="001E7007">
        <w:rPr>
          <w:rFonts w:ascii="Berlin Sans FB Demi" w:hAnsi="Berlin Sans FB Demi"/>
          <w:b/>
          <w:color w:val="000000" w:themeColor="text1"/>
          <w:u w:val="single"/>
        </w:rPr>
        <w:t>Políticas trazadas desde el MEN, a partir de los lineamientos de la “Revolución Educativa”</w:t>
      </w:r>
    </w:p>
    <w:p w:rsidR="001E7007" w:rsidRPr="001E7007" w:rsidRDefault="001E7007" w:rsidP="001E7007">
      <w:pPr>
        <w:jc w:val="both"/>
        <w:rPr>
          <w:rFonts w:ascii="Berlin Sans FB Demi" w:hAnsi="Berlin Sans FB Demi"/>
          <w:color w:val="000000" w:themeColor="text1"/>
        </w:rPr>
      </w:pPr>
    </w:p>
    <w:p w:rsidR="006450C7" w:rsidRDefault="006450C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El énfasis de la política se plantea en los campos de: Calidad, Gestión educativa, Cerrar brechas con enfoque regional, innovación y pertinencia mediante formación de capital humano, con especial énfasis en formación técnica y tecnológica, primera Infancia. Reconoce que la educación en Colombia ha alcanzado logros, que son la base de una educación de calidad para la prosperidad: Cobertura, infraestructura, evaluación de la calidad, conectividad, modernización del sector. Sin embargo, se reconocen además grandes brechas de inequidad en: Calidad, acceso y permanencia en el sistema, desigualdades regionales, analfabetismo, niños en primera infancia sin atención integral, cobertura y pertinencia en educación superior.</w:t>
      </w:r>
      <w:r w:rsidRPr="001E7007">
        <w:rPr>
          <w:rFonts w:ascii="Berlin Sans FB Demi" w:hAnsi="Berlin Sans FB Demi"/>
          <w:color w:val="000000" w:themeColor="text1"/>
        </w:rPr>
        <w:cr/>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center"/>
        <w:rPr>
          <w:rFonts w:ascii="Berlin Sans FB Demi" w:hAnsi="Berlin Sans FB Demi"/>
          <w:color w:val="000000" w:themeColor="text1"/>
        </w:rPr>
      </w:pPr>
      <w:r w:rsidRPr="001E7007">
        <w:rPr>
          <w:rFonts w:ascii="Berlin Sans FB Demi" w:hAnsi="Berlin Sans FB Demi"/>
          <w:color w:val="000000" w:themeColor="text1"/>
        </w:rPr>
        <w:t>PROYECTO DE LEY No.__ de 2014</w:t>
      </w:r>
    </w:p>
    <w:p w:rsidR="001E7007" w:rsidRPr="001E7007" w:rsidRDefault="001E7007" w:rsidP="001E7007">
      <w:pPr>
        <w:jc w:val="center"/>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“Por la cual se expide el Plan Nacional de Desarrollo 2014-2018”</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TÍTULO I. DESARROLLO OPORTUNO: VISIÓN</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Artículo 1. PLAN NACIONAL DE DESARROLLO Y PLAN DE INVERSIONES </w:t>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2014-2018. El Plan Nacional de Desarrollo 2014-2018: Desarrollo Oportuno, que se expide por medio de la presente ley, tiene como objetivo consolidar la seguridad nacional, hacer una mejora drástica a la educación, la prosperidad social y, finalmente, tener proyectos sólidos que ayuden a la mejora y sostenibilidad del medio ambiente.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Artículo 2. PROPÓSITOS DEL ESTADO Y EL PUEBLO COLOMBIANO. Durante el cuatrienio 2014-2018, se incorporarán los siguientes ejes transversales en todas las esferas del quehacer nacional con el fin de obtener Desarrollo Oportuno:</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La búsqueda de unas propuestas seguras para garantizar el cuidado del medio ambiente en todos los ámbitos, fomentando la concientización sobre el mismo y procurando que este genere desarrollo y oportunidades en otros sectores. Siempre se querrá aprovechar los recursos que tiene este país al máximo, de una forma sana para la comunidad, de tal manera que estos puedan usarse de una manera adecuada para no ser malgastados.</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Una sociedad con menores índices de pobreza y desempleo, mayor calidad de vida y mayor educación (en alcance y calidad); todo en búsqueda de una mejor sociedad más equitativa y segura. Se debe tener en cuenta que en este momento el país ocupa un lugar muy bajo en cuanto a la calidad de la educación y, este, se debe convertir en un motor para Colombia.</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 Una sociedad humana donde se conviva con justicia, seguridad, valores y teniendo en cuenta y siendo respetados los Derechos Humanos y la Constitución Nacional. Esta se lograra conseguir brindando una seguridad nacional adecuada en la cual </w:t>
      </w:r>
      <w:proofErr w:type="gramStart"/>
      <w:r w:rsidRPr="001E7007">
        <w:rPr>
          <w:rFonts w:ascii="Berlin Sans FB Demi" w:hAnsi="Berlin Sans FB Demi"/>
          <w:color w:val="000000" w:themeColor="text1"/>
        </w:rPr>
        <w:t>todos</w:t>
      </w:r>
      <w:proofErr w:type="gramEnd"/>
      <w:r w:rsidRPr="001E7007">
        <w:rPr>
          <w:rFonts w:ascii="Berlin Sans FB Demi" w:hAnsi="Berlin Sans FB Demi"/>
          <w:color w:val="000000" w:themeColor="text1"/>
        </w:rPr>
        <w:t xml:space="preserve"> la población se sienta protegida. Además, se podrá tener una sociedad humana si se tiene una salud de alta calidad y digna para la población colombiana.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Con base en los ejes transversales, el camino al Desarrollo Oportuno, debe basarse en tres pilares generales:</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Una estrategia de mejora de la calidad de vida, ayudando a mejorar la salud y a tener mayor cobertura y calidad de educación para las personas del país.</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 Una estrategia para disminuir la pobreza a un valor menor de 25% y, al mismo tiempo, generar más empleo. Así mismo, se busca brindar mayor seguridad nacional para que no haya más gente desplazada, víctima de la violencia y, a su vez, esta genere más pobreza.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Una estrategia para mayor competitividad, donde se mejore la infraestructura del país, se respete y se manejen los recursos ambientales de una manera adecuada y se empiecen a implementar mayores programas de tecnología para los estudiantes.</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El Plan Nacional de Desarrollo: Desarrollo Oportuno y Mejora de Sociedad parte de que, para poder mejorar las condiciones de este país y para poder llegar cada vez más alto, se debe mejorar las condiciones de los ciudadanos (mayor igualdad) y, al mismo tiempo, mejorar la economía, salud y demás tomando toda oportunidad que se pueda encontrar en el camino.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Dadas las condiciones en que se encuentra Colombia en este momento frente a asuntos internacionales y, también, nacionales, es posible explotar todo el potencial que se tiene y generar grandes avances, lo cual es lo que espera lograr este proyecto de ley.</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highlight w:val="yellow"/>
        </w:rPr>
      </w:pPr>
    </w:p>
    <w:p w:rsidR="001E7007" w:rsidRPr="001E7007" w:rsidRDefault="001E7007" w:rsidP="001E7007">
      <w:pPr>
        <w:jc w:val="both"/>
        <w:rPr>
          <w:rFonts w:ascii="Berlin Sans FB Demi" w:hAnsi="Berlin Sans FB Demi"/>
          <w:color w:val="000000" w:themeColor="text1"/>
          <w:highlight w:val="yellow"/>
        </w:rPr>
      </w:pPr>
    </w:p>
    <w:p w:rsidR="001E7007" w:rsidRPr="001E7007" w:rsidRDefault="001E7007" w:rsidP="001E7007">
      <w:pPr>
        <w:jc w:val="both"/>
        <w:rPr>
          <w:rFonts w:ascii="Berlin Sans FB Demi" w:hAnsi="Berlin Sans FB Demi" w:cs="Arial"/>
          <w:color w:val="000000" w:themeColor="text1"/>
          <w:shd w:val="clear" w:color="auto" w:fill="FFFFFF"/>
        </w:rPr>
      </w:pPr>
      <w:r w:rsidRPr="001E7007">
        <w:rPr>
          <w:rFonts w:ascii="Berlin Sans FB Demi" w:hAnsi="Berlin Sans FB Demi"/>
          <w:color w:val="000000" w:themeColor="text1"/>
          <w:highlight w:val="yellow"/>
        </w:rPr>
        <w:t>L</w:t>
      </w:r>
      <w:r w:rsidRPr="001E7007">
        <w:rPr>
          <w:rFonts w:ascii="Berlin Sans FB Demi" w:hAnsi="Berlin Sans FB Demi" w:cs="Arial"/>
          <w:color w:val="000000" w:themeColor="text1"/>
          <w:highlight w:val="yellow"/>
          <w:shd w:val="clear" w:color="auto" w:fill="FFFFFF"/>
        </w:rPr>
        <w:t>a visión para el año 2034, es que el sistema de educación superior sea el pilar sobre el cual los colombianos habrán construido una sociedad en paz (justa, culta, democrática, solidaria, próspera, competitiva e incluyente), en la que convivan digna y pacíficamente ciudadanos libres, éticos, responsables y productivos. La formación integral de alta calidad, en sus distintos niveles articulados entre sí, es un derecho al que tienen acceso los colombianos para adquirir conocimientos, destrezas y valores que les permitan realizarse como personas, a la vez que aportan al desarrollo económico, social, científico, ambiental y cultural, tanto del país como de sus regiones.</w:t>
      </w:r>
    </w:p>
    <w:p w:rsidR="001E7007" w:rsidRPr="001E7007" w:rsidRDefault="001E7007" w:rsidP="001E7007">
      <w:pPr>
        <w:jc w:val="both"/>
        <w:rPr>
          <w:rFonts w:ascii="Berlin Sans FB Demi" w:hAnsi="Berlin Sans FB Demi"/>
          <w:b/>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jc w:val="both"/>
        <w:rPr>
          <w:rFonts w:ascii="Berlin Sans FB Demi" w:hAnsi="Berlin Sans FB Demi"/>
          <w:b/>
          <w:color w:val="000000" w:themeColor="text1"/>
          <w:u w:val="single"/>
        </w:rPr>
      </w:pPr>
      <w:r w:rsidRPr="001E7007">
        <w:rPr>
          <w:rFonts w:ascii="Berlin Sans FB Demi" w:hAnsi="Berlin Sans FB Demi"/>
          <w:b/>
          <w:color w:val="000000" w:themeColor="text1"/>
          <w:u w:val="single"/>
        </w:rPr>
        <w:t>Además de los referentes legales tales como:</w:t>
      </w:r>
    </w:p>
    <w:p w:rsidR="001E7007" w:rsidRPr="001E7007" w:rsidRDefault="001E7007" w:rsidP="001E7007">
      <w:pPr>
        <w:jc w:val="both"/>
        <w:rPr>
          <w:rFonts w:ascii="Berlin Sans FB Demi" w:hAnsi="Berlin Sans FB Demi"/>
          <w:b/>
          <w:color w:val="000000" w:themeColor="text1"/>
          <w:u w:val="single"/>
        </w:rPr>
      </w:pPr>
    </w:p>
    <w:p w:rsidR="001E7007" w:rsidRPr="001E7007" w:rsidRDefault="001E7007" w:rsidP="001E7007">
      <w:pPr>
        <w:pStyle w:val="NormalWeb"/>
        <w:shd w:val="clear" w:color="auto" w:fill="FFFFFF"/>
        <w:jc w:val="both"/>
        <w:rPr>
          <w:rFonts w:ascii="Berlin Sans FB Demi" w:hAnsi="Berlin Sans FB Demi"/>
          <w:b/>
          <w:color w:val="000000" w:themeColor="text1"/>
          <w:u w:val="single"/>
        </w:rPr>
      </w:pPr>
      <w:r w:rsidRPr="001E7007">
        <w:rPr>
          <w:rFonts w:ascii="Berlin Sans FB Demi" w:hAnsi="Berlin Sans FB Demi"/>
          <w:b/>
          <w:color w:val="000000" w:themeColor="text1"/>
          <w:u w:val="single"/>
        </w:rPr>
        <w:t xml:space="preserve">Verificación de calidad: Decreto 4790 de 19 de diciembre de 2008: </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b/>
          <w:bCs/>
          <w:color w:val="000000" w:themeColor="text1"/>
        </w:rPr>
        <w:t>Artículo 3°.</w:t>
      </w:r>
      <w:r w:rsidRPr="001E7007">
        <w:rPr>
          <w:rStyle w:val="apple-converted-space"/>
          <w:rFonts w:ascii="Berlin Sans FB Demi" w:hAnsi="Berlin Sans FB Demi" w:cs="Arial"/>
          <w:b/>
          <w:bCs/>
          <w:color w:val="000000" w:themeColor="text1"/>
        </w:rPr>
        <w:t> </w:t>
      </w:r>
      <w:r w:rsidRPr="001E7007">
        <w:rPr>
          <w:rFonts w:ascii="Berlin Sans FB Demi" w:hAnsi="Berlin Sans FB Demi" w:cs="Arial"/>
          <w:i/>
          <w:iCs/>
          <w:color w:val="000000" w:themeColor="text1"/>
        </w:rPr>
        <w:t>Condiciones básicas de calidad</w:t>
      </w:r>
      <w:r w:rsidRPr="001E7007">
        <w:rPr>
          <w:rFonts w:ascii="Berlin Sans FB Demi" w:hAnsi="Berlin Sans FB Demi" w:cs="Arial"/>
          <w:color w:val="000000" w:themeColor="text1"/>
        </w:rPr>
        <w:t>. El programa de formación complementaria de la escuela normal superior deberá cumplir las siguientes condiciones básicas de calidad:</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1. Programa de formación complementaria pertinente para el desempeño docente en preescolar y básica primaria.</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2. Propuesta curricular y plan de estudios acordes al proyecto educativo institucional en concordancia con las necesidades de formación de un maestro que atiende preescolar y básica primaria, y que permitan garantizar el logro de los objetivos y metas para la obtención del título de normalista superior.</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3. Innovaciones en el campo educativo que fomenten el desarrollo del pensamiento crítico investigativo.</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4. Espacios de proyección social que vinculen a la escuela normal superior con su entorno.</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5. Personal docente y directivo docente que garantice el cumplimiento de los objetivos de la formación complementaria.</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lastRenderedPageBreak/>
        <w:t>6. Medios educativos y mediaciones pedagógicas que faciliten el aprendizaje.</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7. Infraestructura y dotación para la formación integral de los estudiantes, acordes con la estrategia pedagógica y el contexto.</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8. Autoevaluación en coherencia con el plan de mejoramiento.</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9. Plan de seguimiento a egresados.</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10. Prácticas docentes en el proceso de formación complementaria.</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11. Contenidos del plan de estudios y prácticas pedagógicas relacionadas con los temas de enseñanza obligatoria en la educación preescolar y básica primaria.</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12. Modalidades de atención educativa a poblaciones de que trata el Título III de la Ley 115 de 1994, en el plan de estudios de la formación complementaria.</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13. Estructura administrativa que garantice un manejo adecuado de los recursos financieros para el programa de formación complementaria.</w:t>
      </w:r>
    </w:p>
    <w:p w:rsidR="001E7007" w:rsidRPr="001E7007" w:rsidRDefault="001E7007" w:rsidP="001E7007">
      <w:pPr>
        <w:rPr>
          <w:rFonts w:ascii="Berlin Sans FB Demi" w:hAnsi="Berlin Sans FB Demi"/>
          <w:b/>
          <w:color w:val="000000" w:themeColor="text1"/>
          <w:u w:val="single"/>
        </w:rPr>
      </w:pPr>
    </w:p>
    <w:p w:rsidR="001E7007" w:rsidRPr="001E7007" w:rsidRDefault="001E7007" w:rsidP="001E7007">
      <w:pPr>
        <w:rPr>
          <w:rFonts w:ascii="Berlin Sans FB Demi" w:hAnsi="Berlin Sans FB Demi"/>
          <w:color w:val="000000" w:themeColor="text1"/>
        </w:rPr>
      </w:pPr>
      <w:r w:rsidRPr="001E7007">
        <w:rPr>
          <w:rFonts w:ascii="Berlin Sans FB Demi" w:hAnsi="Berlin Sans FB Demi"/>
          <w:color w:val="000000" w:themeColor="text1"/>
        </w:rPr>
        <w:t>COMPETENCIAS CIUDADANAS APLICADAS A LA EDUCACIÓN  EN COLOMBIA. Universidad Militar “Nueva Granada” • Julio — Diciembre 2007</w:t>
      </w: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b/>
          <w:color w:val="000000" w:themeColor="text1"/>
        </w:rPr>
      </w:pPr>
    </w:p>
    <w:p w:rsidR="001E7007" w:rsidRPr="001E7007" w:rsidRDefault="001E7007" w:rsidP="001E7007">
      <w:pPr>
        <w:rPr>
          <w:rFonts w:ascii="Berlin Sans FB Demi" w:hAnsi="Berlin Sans FB Demi"/>
          <w:b/>
          <w:color w:val="000000" w:themeColor="text1"/>
          <w:u w:val="single"/>
        </w:rPr>
      </w:pPr>
      <w:r w:rsidRPr="001E7007">
        <w:rPr>
          <w:rFonts w:ascii="Berlin Sans FB Demi" w:hAnsi="Berlin Sans FB Demi"/>
          <w:color w:val="000000" w:themeColor="text1"/>
          <w:shd w:val="clear" w:color="auto" w:fill="FFFFFF"/>
        </w:rPr>
        <w:t>Con la Ley 715 de 2001 estableció que esta evaluación tiene carácter obligatorio y censal, y debe realizarse cada tres años. (</w:t>
      </w:r>
      <w:proofErr w:type="gramStart"/>
      <w:r w:rsidRPr="001E7007">
        <w:rPr>
          <w:rFonts w:ascii="Berlin Sans FB Demi" w:hAnsi="Berlin Sans FB Demi"/>
          <w:color w:val="000000" w:themeColor="text1"/>
          <w:shd w:val="clear" w:color="auto" w:fill="FFFFFF"/>
        </w:rPr>
        <w:t>saber</w:t>
      </w:r>
      <w:proofErr w:type="gramEnd"/>
      <w:r w:rsidRPr="001E7007">
        <w:rPr>
          <w:rFonts w:ascii="Berlin Sans FB Demi" w:hAnsi="Berlin Sans FB Demi"/>
          <w:color w:val="000000" w:themeColor="text1"/>
          <w:shd w:val="clear" w:color="auto" w:fill="FFFFFF"/>
        </w:rPr>
        <w:t xml:space="preserve"> 3º, 5º y 9º ).</w:t>
      </w:r>
    </w:p>
    <w:p w:rsidR="001E7007" w:rsidRPr="001E7007" w:rsidRDefault="001E7007" w:rsidP="001E7007">
      <w:pPr>
        <w:rPr>
          <w:rFonts w:ascii="Berlin Sans FB Demi" w:hAnsi="Berlin Sans FB Demi"/>
          <w:b/>
          <w:color w:val="000000" w:themeColor="text1"/>
          <w:u w:val="single"/>
        </w:rPr>
      </w:pPr>
    </w:p>
    <w:p w:rsidR="001E7007" w:rsidRPr="001E7007" w:rsidRDefault="001E7007" w:rsidP="001E7007">
      <w:pPr>
        <w:rPr>
          <w:rFonts w:ascii="Berlin Sans FB Demi" w:hAnsi="Berlin Sans FB Demi"/>
          <w:color w:val="000000" w:themeColor="text1"/>
        </w:rPr>
      </w:pPr>
      <w:r w:rsidRPr="001E7007">
        <w:rPr>
          <w:rFonts w:ascii="Berlin Sans FB Demi" w:hAnsi="Berlin Sans FB Demi"/>
          <w:color w:val="000000" w:themeColor="text1"/>
        </w:rPr>
        <w:t>Sistema de Gestión de la Calidad: Decreto No. 4485 de 18 de nov de 2009.</w:t>
      </w: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r w:rsidRPr="001E7007">
        <w:rPr>
          <w:rFonts w:ascii="Berlin Sans FB Demi" w:hAnsi="Berlin Sans FB Demi"/>
          <w:color w:val="000000" w:themeColor="text1"/>
        </w:rPr>
        <w:t>Política de primera infancia: Decreto 4875 de 22 de diciembre de 2011</w:t>
      </w:r>
    </w:p>
    <w:p w:rsidR="001E7007" w:rsidRPr="001E7007" w:rsidRDefault="001E7007" w:rsidP="001E7007">
      <w:pPr>
        <w:rPr>
          <w:rFonts w:ascii="Berlin Sans FB Demi" w:hAnsi="Berlin Sans FB Demi"/>
          <w:color w:val="000000" w:themeColor="text1"/>
          <w:u w:val="single"/>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Ley 1549 de julio de 2012. "POR MEDIO DE LA CUAL SE FORTALECE LA INSTITUCIONALIZACIÓN  DE LA POLÍTICA NACIONAL DE EDUCACIÓN AMBIENTAL Y SU INCORPORACIÓN EFECTIVA EN EL DESARROLLO TERRITORIAL". </w:t>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cr/>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Sistema Colombiano de formación de educadores y lineamientos de política. Diciembre de 2013.</w:t>
      </w:r>
    </w:p>
    <w:p w:rsidR="001E7007" w:rsidRPr="001E7007" w:rsidRDefault="001E7007" w:rsidP="001E7007">
      <w:pPr>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Decreto 1930 del 6 de septiembre de 2013. Por el cual se adopta la Política Pública Nacional de Equidad de Género.</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Decreto 1965 de 11 de septiembre de 2013. "Por el cual se reglamenta la Ley 1620 de 2013, que crea el Sistema Nacional de Convivencia Escolar y Formación para el </w:t>
      </w:r>
      <w:r w:rsidRPr="001E7007">
        <w:rPr>
          <w:rFonts w:ascii="Berlin Sans FB Demi" w:hAnsi="Berlin Sans FB Demi"/>
          <w:color w:val="000000" w:themeColor="text1"/>
        </w:rPr>
        <w:lastRenderedPageBreak/>
        <w:t xml:space="preserve">Ejercicio de los Derechos Humanos, la Educación  para la Sexualidad y la Prevención y Mitigación de la Violencia Escolar.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Guías pedagógicas para la convivencia escolar. Ley 1620 de 2013 - Decreto 1965 de 2013. Guía No. 49.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Sistema Nacional de Evaluación Estandarizada de la Educación. Alineación del examen SABER 11°. Diciembre de 2013.</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Modernización de la educación  media en Colombia. Documento de política Establece los propósitos, estrategias y orientaciones  para el mejoramiento de la educación media.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Ruta de gestión para alianzas en el desarrollo de competencias ciudadanas. Guía 48. Ministerio de Educación Nacional. Prosperidad para todos.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Sentido de la  educación inicial. DOCUMENTO NO. 20 Serie de orientaciones pedagógicas para la educación inicial en el marco de la atención integral. 2014.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El arte en  la educación inicial. DOCUMENTO NO. 21 Serie de orientaciones pedagógicas para la educación inicial en el marco de la atención integral. 2014.</w:t>
      </w:r>
    </w:p>
    <w:p w:rsidR="001E7007" w:rsidRPr="001E7007" w:rsidRDefault="001E7007" w:rsidP="001E7007">
      <w:pPr>
        <w:jc w:val="both"/>
        <w:rPr>
          <w:rFonts w:ascii="Berlin Sans FB Demi" w:hAnsi="Berlin Sans FB Demi"/>
          <w:b/>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El juego en  la educación inicial. DOCUMENTO NO. 22 Serie de orientaciones pedagógicas para la educación inicial en el marco de la atención integral. 2014.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La literatura en la educación inicial. DOCUMENTO NO. 23 Serie de orientaciones pedagógicas para la educación inicial en el marco de la atención integral. 2014.</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La exploración del medio en la educación inicial. DOCUMENTO NO. 24Serie de orientaciones pedagógicas para la educación inicial en el marco de la atención integral. 2014.</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Seguimiento al desarrollo integral  de las niñas y los niños en  la educación inicial. DOCUMENTO NO. 25 Serie de orientaciones pedagógicas para la educación inicial en el marco de la atención integral. 2014.</w:t>
      </w:r>
    </w:p>
    <w:p w:rsidR="001E7007" w:rsidRPr="001E7007" w:rsidRDefault="001E7007" w:rsidP="001E7007">
      <w:pPr>
        <w:rPr>
          <w:rFonts w:ascii="Berlin Sans FB Demi" w:hAnsi="Berlin Sans FB Demi"/>
          <w:b/>
          <w:color w:val="000000" w:themeColor="text1"/>
        </w:rPr>
      </w:pPr>
    </w:p>
    <w:p w:rsidR="001E7007" w:rsidRPr="001E7007" w:rsidRDefault="001E7007" w:rsidP="001E7007">
      <w:pPr>
        <w:rPr>
          <w:rFonts w:ascii="Berlin Sans FB Demi" w:hAnsi="Berlin Sans FB Demi"/>
          <w:b/>
          <w:color w:val="000000" w:themeColor="text1"/>
        </w:rPr>
      </w:pPr>
    </w:p>
    <w:p w:rsidR="001E7007" w:rsidRPr="001E7007" w:rsidRDefault="001E7007" w:rsidP="001E7007">
      <w:pPr>
        <w:rPr>
          <w:rFonts w:ascii="Berlin Sans FB Demi" w:hAnsi="Berlin Sans FB Demi"/>
          <w:b/>
          <w:color w:val="000000" w:themeColor="text1"/>
          <w:u w:val="single"/>
        </w:rPr>
      </w:pPr>
    </w:p>
    <w:p w:rsidR="001E7007" w:rsidRPr="001E7007" w:rsidRDefault="001E7007" w:rsidP="001E7007">
      <w:pPr>
        <w:rPr>
          <w:rFonts w:ascii="Berlin Sans FB Demi" w:hAnsi="Berlin Sans FB Demi"/>
          <w:b/>
          <w:color w:val="000000" w:themeColor="text1"/>
          <w:u w:val="single"/>
        </w:rPr>
      </w:pPr>
      <w:r w:rsidRPr="001E7007">
        <w:rPr>
          <w:rFonts w:ascii="Berlin Sans FB Demi" w:hAnsi="Berlin Sans FB Demi"/>
          <w:b/>
          <w:color w:val="000000" w:themeColor="text1"/>
          <w:u w:val="single"/>
        </w:rPr>
        <w:t>SOCIO ANTROPOLÓGICO COMUNICATIVO</w:t>
      </w:r>
    </w:p>
    <w:p w:rsidR="001E7007" w:rsidRPr="001E7007" w:rsidRDefault="001E7007" w:rsidP="001E7007">
      <w:pPr>
        <w:rPr>
          <w:rFonts w:ascii="Berlin Sans FB Demi" w:hAnsi="Berlin Sans FB Demi"/>
          <w:b/>
          <w:color w:val="000000" w:themeColor="text1"/>
          <w:u w:val="single"/>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Se posiciona la prioridad en la persona, lo humano y desde ahí una formación integral que implica el concepto global y las diferentes formas de organización y condiciones humanas en los diferentes contextos, con una visión de respeto, tolerancia, solidaridad y aceptación a la diferencia. En coherencia además con los ocho mínimos para la Reconciliación y la paz:  </w:t>
      </w:r>
      <w:r w:rsidRPr="001E7007">
        <w:rPr>
          <w:rFonts w:ascii="Berlin Sans FB Demi" w:hAnsi="Berlin Sans FB Demi"/>
          <w:color w:val="000000" w:themeColor="text1"/>
          <w:highlight w:val="yellow"/>
        </w:rPr>
        <w:t xml:space="preserve">Este gran consenso nacional para la </w:t>
      </w:r>
      <w:r w:rsidRPr="001E7007">
        <w:rPr>
          <w:rFonts w:ascii="Berlin Sans FB Demi" w:hAnsi="Berlin Sans FB Demi"/>
          <w:color w:val="000000" w:themeColor="text1"/>
          <w:highlight w:val="yellow"/>
        </w:rPr>
        <w:lastRenderedPageBreak/>
        <w:t>construcción de una Colombia reconciliada y en paz, asume un marco ético en el que tengan espacio de manera prioritaria la protección, promoción y defensa de la dignidad de la persona humana y de los derechos humanos; los principios de humanización del conflicto, la superación de cualquier tipo de exclusiones en la sociedad; la preservación de la soberanía nacional, de la unidad nacional, la protección de la base natural y de la integridad territorial; el fortalecimiento de la democracia y del Estado de derecho; la renuncia a la violencia y el reconocimiento de que el uso de la fuerza no puede estar sino en cabeza exclusiva del Estado.</w:t>
      </w:r>
    </w:p>
    <w:p w:rsidR="001E7007" w:rsidRPr="001E7007" w:rsidRDefault="001E7007" w:rsidP="001E7007">
      <w:pPr>
        <w:rPr>
          <w:rFonts w:ascii="Berlin Sans FB Demi" w:hAnsi="Berlin Sans FB Demi"/>
          <w:b/>
          <w:color w:val="000000" w:themeColor="text1"/>
          <w:u w:val="single"/>
        </w:rPr>
      </w:pPr>
    </w:p>
    <w:p w:rsidR="001E7007" w:rsidRPr="001E7007" w:rsidRDefault="001E7007" w:rsidP="001E7007">
      <w:pPr>
        <w:rPr>
          <w:rFonts w:ascii="Berlin Sans FB Demi" w:hAnsi="Berlin Sans FB Demi"/>
          <w:b/>
          <w:color w:val="000000" w:themeColor="text1"/>
          <w:u w:val="single"/>
        </w:rPr>
      </w:pPr>
    </w:p>
    <w:p w:rsidR="001E7007" w:rsidRPr="001E7007" w:rsidRDefault="001E7007" w:rsidP="001E7007">
      <w:pPr>
        <w:rPr>
          <w:rFonts w:ascii="Berlin Sans FB Demi" w:hAnsi="Berlin Sans FB Demi"/>
          <w:b/>
          <w:color w:val="000000" w:themeColor="text1"/>
          <w:u w:val="single"/>
        </w:rPr>
      </w:pPr>
      <w:r w:rsidRPr="001E7007">
        <w:rPr>
          <w:rFonts w:ascii="Berlin Sans FB Demi" w:hAnsi="Berlin Sans FB Demi"/>
          <w:b/>
          <w:color w:val="000000" w:themeColor="text1"/>
          <w:u w:val="single"/>
        </w:rPr>
        <w:t>FUNDAMENTO EPISTEMOLÓGICO, PEDAGÓGICO INVESTIGATIVO</w:t>
      </w:r>
    </w:p>
    <w:p w:rsidR="001E7007" w:rsidRPr="001E7007" w:rsidRDefault="001E7007" w:rsidP="001E7007">
      <w:pPr>
        <w:rPr>
          <w:rFonts w:ascii="Berlin Sans FB Demi" w:hAnsi="Berlin Sans FB Demi"/>
          <w:b/>
          <w:color w:val="000000" w:themeColor="text1"/>
          <w:u w:val="single"/>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Al revisar en pleno siglo XXI el rol del maestro, encontramos como la pedagogía como actividad encargada de darle sentido a la educación a través del currículo y didáctica ha ido enfatizando en el </w:t>
      </w:r>
      <w:proofErr w:type="spellStart"/>
      <w:r w:rsidRPr="001E7007">
        <w:rPr>
          <w:rFonts w:ascii="Berlin Sans FB Demi" w:hAnsi="Berlin Sans FB Demi"/>
          <w:color w:val="000000" w:themeColor="text1"/>
        </w:rPr>
        <w:t>asignaturismo</w:t>
      </w:r>
      <w:proofErr w:type="spellEnd"/>
      <w:r w:rsidRPr="001E7007">
        <w:rPr>
          <w:rFonts w:ascii="Berlin Sans FB Demi" w:hAnsi="Berlin Sans FB Demi"/>
          <w:color w:val="000000" w:themeColor="text1"/>
        </w:rPr>
        <w:t xml:space="preserve"> y la especialización como modelo imperante dejando de lado diversas perspectivas que le permitan a los educandos apertura frente a las diferentes complejidades del ser.</w:t>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Es así como la Institución Educativa Normal Superior de Sincelejo, desde la propuesta para la primera acreditación ha tratado de transformar el ejercicio docente, hacia enseñanzas múltiples acorde a los procesos de aprendizaje. Incorporando nuevas miradas coherentes a las problemáticas actuales. Esto requiere entonces, la integración de nuevas prácticas, incorporación de otras disciplinas, uso de nuevas herramientas que le garanticen al docente seguridad, valoración e independencia como intelectuales, cuyo trabajo redundará en formar una sociedad crítica y democrática.</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Lo anterior, nos invita que el rol del docente no se enfatice en lo práctico e instrumental si no como un intelectual cuyo compromiso como profesional de la educación es la de asumirse como agente analítico, crítico, activo y reflexivo que cuestione las políticas y las dinámicas sociales y las estructuras institucionales. Esta condición considera que </w:t>
      </w:r>
      <w:r w:rsidRPr="001E7007">
        <w:rPr>
          <w:rFonts w:ascii="Berlin Sans FB Demi" w:hAnsi="Berlin Sans FB Demi"/>
          <w:color w:val="000000" w:themeColor="text1"/>
          <w:highlight w:val="yellow"/>
        </w:rPr>
        <w:t xml:space="preserve">la reflexión </w:t>
      </w:r>
      <w:proofErr w:type="spellStart"/>
      <w:r w:rsidRPr="001E7007">
        <w:rPr>
          <w:rFonts w:ascii="Berlin Sans FB Demi" w:hAnsi="Berlin Sans FB Demi"/>
          <w:color w:val="000000" w:themeColor="text1"/>
          <w:highlight w:val="yellow"/>
        </w:rPr>
        <w:t>amplia</w:t>
      </w:r>
      <w:proofErr w:type="spellEnd"/>
      <w:r w:rsidRPr="001E7007">
        <w:rPr>
          <w:rFonts w:ascii="Berlin Sans FB Demi" w:hAnsi="Berlin Sans FB Demi"/>
          <w:color w:val="000000" w:themeColor="text1"/>
          <w:highlight w:val="yellow"/>
        </w:rPr>
        <w:t xml:space="preserve"> su alcance incluyendo los alcances que estas estructuras ejercen sobre la forma en que los enseñantes analizan y piensan su propia práctica</w:t>
      </w:r>
      <w:r w:rsidRPr="001E7007">
        <w:rPr>
          <w:rFonts w:ascii="Berlin Sans FB Demi" w:hAnsi="Berlin Sans FB Demi"/>
          <w:color w:val="000000" w:themeColor="text1"/>
        </w:rPr>
        <w:t xml:space="preserve"> (Contreras J. 2001). Por su parte (</w:t>
      </w:r>
      <w:proofErr w:type="spellStart"/>
      <w:r w:rsidRPr="001E7007">
        <w:rPr>
          <w:rFonts w:ascii="Berlin Sans FB Demi" w:hAnsi="Berlin Sans FB Demi"/>
          <w:color w:val="000000" w:themeColor="text1"/>
        </w:rPr>
        <w:t>Giroux</w:t>
      </w:r>
      <w:proofErr w:type="spellEnd"/>
      <w:r w:rsidRPr="001E7007">
        <w:rPr>
          <w:rFonts w:ascii="Berlin Sans FB Demi" w:hAnsi="Berlin Sans FB Demi"/>
          <w:color w:val="000000" w:themeColor="text1"/>
        </w:rPr>
        <w:t>, 1990, p. 175)  afirma que “Hay que insistir en la idea de que los profesores deben</w:t>
      </w:r>
      <w:r w:rsidRPr="001E7007">
        <w:rPr>
          <w:rStyle w:val="apple-converted-space"/>
          <w:rFonts w:ascii="Berlin Sans FB Demi" w:hAnsi="Berlin Sans FB Demi"/>
          <w:color w:val="000000" w:themeColor="text1"/>
        </w:rPr>
        <w:t> </w:t>
      </w:r>
      <w:r w:rsidRPr="001E7007">
        <w:rPr>
          <w:rFonts w:ascii="Berlin Sans FB Demi" w:hAnsi="Berlin Sans FB Demi"/>
          <w:i/>
          <w:iCs/>
          <w:color w:val="000000" w:themeColor="text1"/>
        </w:rPr>
        <w:t>ejercer activamente</w:t>
      </w:r>
      <w:r w:rsidRPr="001E7007">
        <w:rPr>
          <w:rStyle w:val="apple-converted-space"/>
          <w:rFonts w:ascii="Berlin Sans FB Demi" w:hAnsi="Berlin Sans FB Demi"/>
          <w:i/>
          <w:iCs/>
          <w:color w:val="000000" w:themeColor="text1"/>
        </w:rPr>
        <w:t> </w:t>
      </w:r>
      <w:r w:rsidRPr="001E7007">
        <w:rPr>
          <w:rFonts w:ascii="Berlin Sans FB Demi" w:hAnsi="Berlin Sans FB Demi"/>
          <w:color w:val="000000" w:themeColor="text1"/>
        </w:rPr>
        <w:t xml:space="preserve">la responsabilidad de plantear cuestiones serias acerca de lo que ellos mismos enseñan, sobre la forma en que deben enseñarlo y sobre los objetivos generales que persiguen” permitiendo así la planeación de un diseño curricular que involucre a los estudiantes en las diversas realidades incremento la valoración en éstos por su propio contexto, la cultura, al igual que mayor grado de flexibilidad, respeto y tolerancia.  </w:t>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highlight w:val="yellow"/>
        </w:rPr>
        <w:t>En la formación de Educadores para el país de cara a los nuevos retos del mundo actual, sugiere. Así el sistema de formación de educadores se instala en un contexto cultural y social más amplio; que contempla cuestionar y reconsiderar los valores, imaginarios y representaciones que sobre el educador existen y dejan huellas significativas en las comprensiones cotidianas e historia cultural de los sujetos y comunidades.</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highlight w:val="yellow"/>
        </w:rPr>
        <w:lastRenderedPageBreak/>
        <w:t>El educador es una identidad que se constituye corresponsable y continuamente entre los distintos actores e instituciones formadoras de educadores. Pensar la formación de los educadores implica ir más allá de la formalidad de los contenidos conceptuales y procedimentales en pro del ejercicio profesional; sin dejarlos de lado, se trata de buscar un equilibrio en la formación del ser, el saber, el hacer y el trascender.</w:t>
      </w:r>
      <w:r w:rsidRPr="001E7007">
        <w:rPr>
          <w:rFonts w:ascii="Berlin Sans FB Demi" w:hAnsi="Berlin Sans FB Demi"/>
          <w:color w:val="000000" w:themeColor="text1"/>
        </w:rPr>
        <w:t xml:space="preserve"> (Sistema Colombiano de Formación de Educadores y Lineamiento de Política. P. 52).</w:t>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La necesidad de incorporar una mirada reflexiva  en la escuela debe ser algo más que teoría; la reflexión crítica  debe asumirse en el aula, de manera tal que en el desarrollo de los sujetos educativos se promueva un cambio cualitativo que les permita tener nuevas herramientas frente al desafío de una humanidad globalizada, transversal, inter y </w:t>
      </w:r>
      <w:proofErr w:type="spellStart"/>
      <w:r w:rsidRPr="001E7007">
        <w:rPr>
          <w:rFonts w:ascii="Berlin Sans FB Demi" w:hAnsi="Berlin Sans FB Demi"/>
          <w:color w:val="000000" w:themeColor="text1"/>
        </w:rPr>
        <w:t>transdisciplinar</w:t>
      </w:r>
      <w:proofErr w:type="spellEnd"/>
      <w:r w:rsidRPr="001E7007">
        <w:rPr>
          <w:rFonts w:ascii="Berlin Sans FB Demi" w:hAnsi="Berlin Sans FB Demi"/>
          <w:color w:val="000000" w:themeColor="text1"/>
        </w:rPr>
        <w:t xml:space="preserve">. </w:t>
      </w:r>
      <w:r w:rsidRPr="001E7007">
        <w:rPr>
          <w:rFonts w:ascii="Berlin Sans FB Demi" w:hAnsi="Berlin Sans FB Demi"/>
          <w:color w:val="000000" w:themeColor="text1"/>
          <w:highlight w:val="yellow"/>
        </w:rPr>
        <w:t>Precisamente, en este último punto cobra relevancia la posición de José Eduardo García, didacta español, quien establece la necesidad de defender las escuelas como instituciones esenciales para el mantenimiento y el desarrollo de una democracia crítica, mediante una educación centrada en la formación de ciudadanos reflexivos y activos (</w:t>
      </w:r>
      <w:proofErr w:type="spellStart"/>
      <w:r w:rsidRPr="001E7007">
        <w:rPr>
          <w:rFonts w:ascii="Berlin Sans FB Demi" w:hAnsi="Berlin Sans FB Demi"/>
          <w:color w:val="000000" w:themeColor="text1"/>
          <w:highlight w:val="yellow"/>
        </w:rPr>
        <w:t>Giroux</w:t>
      </w:r>
      <w:proofErr w:type="spellEnd"/>
      <w:r w:rsidRPr="001E7007">
        <w:rPr>
          <w:rFonts w:ascii="Berlin Sans FB Demi" w:hAnsi="Berlin Sans FB Demi"/>
          <w:color w:val="000000" w:themeColor="text1"/>
          <w:highlight w:val="yellow"/>
        </w:rPr>
        <w:t>, 1990, p. 172). En esta</w:t>
      </w:r>
      <w:r w:rsidRPr="001E7007">
        <w:rPr>
          <w:rStyle w:val="apple-converted-space"/>
          <w:rFonts w:ascii="Berlin Sans FB Demi" w:hAnsi="Berlin Sans FB Demi"/>
          <w:color w:val="000000" w:themeColor="text1"/>
        </w:rPr>
        <w:t> </w:t>
      </w:r>
      <w:hyperlink r:id="rId29" w:history="1">
        <w:r w:rsidRPr="001E7007">
          <w:rPr>
            <w:rStyle w:val="Hipervnculo"/>
            <w:rFonts w:ascii="Berlin Sans FB Demi" w:hAnsi="Berlin Sans FB Demi"/>
            <w:color w:val="000000" w:themeColor="text1"/>
            <w:bdr w:val="single" w:sz="6" w:space="2" w:color="F7E25E" w:frame="1"/>
            <w:shd w:val="clear" w:color="auto" w:fill="FFF7C1"/>
          </w:rPr>
          <w:t>línea</w:t>
        </w:r>
      </w:hyperlink>
      <w:r w:rsidRPr="001E7007">
        <w:rPr>
          <w:rFonts w:ascii="Berlin Sans FB Demi" w:hAnsi="Berlin Sans FB Demi"/>
          <w:color w:val="000000" w:themeColor="text1"/>
          <w:highlight w:val="yellow"/>
        </w:rPr>
        <w:t xml:space="preserve">, una selección curricular compleja, basada en la consideración de criterios </w:t>
      </w:r>
      <w:proofErr w:type="spellStart"/>
      <w:r w:rsidRPr="001E7007">
        <w:rPr>
          <w:rFonts w:ascii="Berlin Sans FB Demi" w:hAnsi="Berlin Sans FB Demi"/>
          <w:color w:val="000000" w:themeColor="text1"/>
          <w:highlight w:val="yellow"/>
        </w:rPr>
        <w:t>metadisciplinares</w:t>
      </w:r>
      <w:proofErr w:type="spellEnd"/>
      <w:r w:rsidRPr="001E7007">
        <w:rPr>
          <w:rFonts w:ascii="Berlin Sans FB Demi" w:hAnsi="Berlin Sans FB Demi"/>
          <w:color w:val="000000" w:themeColor="text1"/>
          <w:highlight w:val="yellow"/>
        </w:rPr>
        <w:t xml:space="preserve"> (como la noción de diversidad, integración, cambio, sistema y reorganización permanente, entre otros), se articula a la luz de una perspectiva constructivista, </w:t>
      </w:r>
      <w:proofErr w:type="spellStart"/>
      <w:r w:rsidRPr="001E7007">
        <w:rPr>
          <w:rFonts w:ascii="Berlin Sans FB Demi" w:hAnsi="Berlin Sans FB Demi"/>
          <w:color w:val="000000" w:themeColor="text1"/>
          <w:highlight w:val="yellow"/>
        </w:rPr>
        <w:t>sociocrítica</w:t>
      </w:r>
      <w:proofErr w:type="spellEnd"/>
      <w:r w:rsidRPr="001E7007">
        <w:rPr>
          <w:rFonts w:ascii="Berlin Sans FB Demi" w:hAnsi="Berlin Sans FB Demi"/>
          <w:color w:val="000000" w:themeColor="text1"/>
          <w:highlight w:val="yellow"/>
        </w:rPr>
        <w:t xml:space="preserve"> y relacionada con otras posiciones al servicio de una mejora del conocimiento cotidiano (García, 1998, p. 97).</w:t>
      </w:r>
    </w:p>
    <w:p w:rsidR="001E7007" w:rsidRPr="001E7007" w:rsidRDefault="001E7007" w:rsidP="001E7007">
      <w:pPr>
        <w:pStyle w:val="NormalWeb"/>
        <w:shd w:val="clear" w:color="auto" w:fill="FFFFFF"/>
        <w:jc w:val="both"/>
        <w:rPr>
          <w:rFonts w:ascii="Berlin Sans FB Demi" w:hAnsi="Berlin Sans FB Demi"/>
          <w:color w:val="000000" w:themeColor="text1"/>
        </w:rPr>
      </w:pPr>
      <w:r w:rsidRPr="001E7007">
        <w:rPr>
          <w:rFonts w:ascii="Berlin Sans FB Demi" w:hAnsi="Berlin Sans FB Demi"/>
          <w:color w:val="000000" w:themeColor="text1"/>
          <w:highlight w:val="yellow"/>
        </w:rPr>
        <w:t xml:space="preserve">Desde fundamentos epistemológicos, psicológicos y sociológicos, es necesario  ver la importancia de enriquecer y complejizar el conocimiento cotidiano, mediante un proceso de negociación social en el aula, como un sistema social complejo y singular, donde, basado en la comunicación y la cooperación, se persigue como finalidad la consideración de problemáticas e intereses </w:t>
      </w:r>
      <w:proofErr w:type="spellStart"/>
      <w:r w:rsidRPr="001E7007">
        <w:rPr>
          <w:rFonts w:ascii="Berlin Sans FB Demi" w:hAnsi="Berlin Sans FB Demi"/>
          <w:color w:val="000000" w:themeColor="text1"/>
          <w:highlight w:val="yellow"/>
        </w:rPr>
        <w:t>socioambientales</w:t>
      </w:r>
      <w:proofErr w:type="spellEnd"/>
      <w:r w:rsidRPr="001E7007">
        <w:rPr>
          <w:rFonts w:ascii="Berlin Sans FB Demi" w:hAnsi="Berlin Sans FB Demi"/>
          <w:color w:val="000000" w:themeColor="text1"/>
          <w:highlight w:val="yellow"/>
        </w:rPr>
        <w:t xml:space="preserve"> y/o la consideración de</w:t>
      </w:r>
      <w:r w:rsidRPr="001E7007">
        <w:rPr>
          <w:rStyle w:val="apple-converted-space"/>
          <w:rFonts w:ascii="Berlin Sans FB Demi" w:hAnsi="Berlin Sans FB Demi"/>
          <w:color w:val="000000" w:themeColor="text1"/>
        </w:rPr>
        <w:t> </w:t>
      </w:r>
      <w:hyperlink r:id="rId30" w:history="1">
        <w:r w:rsidRPr="001E7007">
          <w:rPr>
            <w:rStyle w:val="Hipervnculo"/>
            <w:rFonts w:ascii="Berlin Sans FB Demi" w:hAnsi="Berlin Sans FB Demi"/>
            <w:color w:val="000000" w:themeColor="text1"/>
            <w:bdr w:val="single" w:sz="6" w:space="2" w:color="F7E25E" w:frame="1"/>
            <w:shd w:val="clear" w:color="auto" w:fill="FFF7C1"/>
          </w:rPr>
          <w:t>derechos</w:t>
        </w:r>
      </w:hyperlink>
      <w:r w:rsidRPr="001E7007">
        <w:rPr>
          <w:rStyle w:val="apple-converted-space"/>
          <w:rFonts w:ascii="Berlin Sans FB Demi" w:hAnsi="Berlin Sans FB Demi"/>
          <w:color w:val="000000" w:themeColor="text1"/>
        </w:rPr>
        <w:t> </w:t>
      </w:r>
      <w:r w:rsidRPr="001E7007">
        <w:rPr>
          <w:rFonts w:ascii="Berlin Sans FB Demi" w:hAnsi="Berlin Sans FB Demi"/>
          <w:color w:val="000000" w:themeColor="text1"/>
          <w:highlight w:val="yellow"/>
        </w:rPr>
        <w:t>y deberes cívicos, entre otros, que potencien la participación tolerante y respetuosa, al igual que el necesario debate que permita contrarrestar la tendencia general “</w:t>
      </w:r>
      <w:r w:rsidRPr="001E7007">
        <w:rPr>
          <w:rFonts w:ascii="Berlin Sans FB Demi" w:hAnsi="Berlin Sans FB Demi"/>
          <w:i/>
          <w:iCs/>
          <w:color w:val="000000" w:themeColor="text1"/>
          <w:highlight w:val="yellow"/>
        </w:rPr>
        <w:t>observada en todo poder constituido de ir apartando a los ciudadanos de la discusión y toma de decisiones sobre las cuestiones que a ellos les afectan”</w:t>
      </w:r>
      <w:r w:rsidRPr="001E7007">
        <w:rPr>
          <w:rStyle w:val="apple-converted-space"/>
          <w:rFonts w:ascii="Berlin Sans FB Demi" w:hAnsi="Berlin Sans FB Demi"/>
          <w:i/>
          <w:iCs/>
          <w:color w:val="000000" w:themeColor="text1"/>
        </w:rPr>
        <w:t> </w:t>
      </w:r>
      <w:r w:rsidRPr="001E7007">
        <w:rPr>
          <w:rFonts w:ascii="Berlin Sans FB Demi" w:hAnsi="Berlin Sans FB Demi"/>
          <w:color w:val="000000" w:themeColor="text1"/>
          <w:highlight w:val="yellow"/>
        </w:rPr>
        <w:t>(Moreno, 1990, p. 21).</w:t>
      </w:r>
    </w:p>
    <w:p w:rsidR="001E7007" w:rsidRPr="001E7007" w:rsidRDefault="001E7007" w:rsidP="001E7007">
      <w:pPr>
        <w:pStyle w:val="NormalWeb"/>
        <w:shd w:val="clear" w:color="auto" w:fill="FFFFFF"/>
        <w:jc w:val="both"/>
        <w:rPr>
          <w:rFonts w:ascii="Berlin Sans FB Demi" w:hAnsi="Berlin Sans FB Demi"/>
          <w:color w:val="000000" w:themeColor="text1"/>
          <w:highlight w:val="yellow"/>
        </w:rPr>
      </w:pPr>
      <w:r w:rsidRPr="001E7007">
        <w:rPr>
          <w:rFonts w:ascii="Berlin Sans FB Demi" w:hAnsi="Berlin Sans FB Demi"/>
          <w:color w:val="000000" w:themeColor="text1"/>
          <w:highlight w:val="yellow"/>
        </w:rPr>
        <w:t>Sin embargo, y pese a lo anterior, El llamado a la potenciación de las capacidades intelectuales y ciudadanas de nuestros estudiantes es una tarea que pareciera estar</w:t>
      </w:r>
      <w:r w:rsidRPr="001E7007">
        <w:rPr>
          <w:rStyle w:val="apple-converted-space"/>
          <w:rFonts w:ascii="Berlin Sans FB Demi" w:hAnsi="Berlin Sans FB Demi"/>
          <w:color w:val="000000" w:themeColor="text1"/>
        </w:rPr>
        <w:t> </w:t>
      </w:r>
      <w:r w:rsidRPr="001E7007">
        <w:rPr>
          <w:rFonts w:ascii="Berlin Sans FB Demi" w:hAnsi="Berlin Sans FB Demi"/>
          <w:color w:val="000000" w:themeColor="text1"/>
          <w:highlight w:val="yellow"/>
        </w:rPr>
        <w:t>encarnada en una mirada transversal y compleja más que una perspectiva lineal reduccionista. Precisamente, en un contexto complejo y dinámico de ciudadanos, ya no sólo de escolares u “</w:t>
      </w:r>
      <w:r w:rsidRPr="001E7007">
        <w:rPr>
          <w:rFonts w:ascii="Berlin Sans FB Demi" w:hAnsi="Berlin Sans FB Demi"/>
          <w:i/>
          <w:iCs/>
          <w:color w:val="000000" w:themeColor="text1"/>
          <w:highlight w:val="yellow"/>
        </w:rPr>
        <w:t>oscuros alumnos”</w:t>
      </w:r>
      <w:r w:rsidRPr="001E7007">
        <w:rPr>
          <w:rFonts w:ascii="Berlin Sans FB Demi" w:hAnsi="Berlin Sans FB Demi"/>
          <w:color w:val="000000" w:themeColor="text1"/>
          <w:highlight w:val="yellow"/>
        </w:rPr>
        <w:t xml:space="preserve">, en esta participación ciudadana se produce la mayor convergencia entre una postura </w:t>
      </w:r>
      <w:proofErr w:type="spellStart"/>
      <w:r w:rsidRPr="001E7007">
        <w:rPr>
          <w:rFonts w:ascii="Berlin Sans FB Demi" w:hAnsi="Berlin Sans FB Demi"/>
          <w:color w:val="000000" w:themeColor="text1"/>
          <w:highlight w:val="yellow"/>
        </w:rPr>
        <w:t>sociocrítica</w:t>
      </w:r>
      <w:proofErr w:type="spellEnd"/>
      <w:r w:rsidRPr="001E7007">
        <w:rPr>
          <w:rFonts w:ascii="Berlin Sans FB Demi" w:hAnsi="Berlin Sans FB Demi"/>
          <w:color w:val="000000" w:themeColor="text1"/>
          <w:highlight w:val="yellow"/>
        </w:rPr>
        <w:t xml:space="preserve"> y los enfoques de la complejidad.</w:t>
      </w:r>
    </w:p>
    <w:p w:rsidR="001E7007" w:rsidRPr="001E7007" w:rsidRDefault="006450C7" w:rsidP="001E7007">
      <w:pPr>
        <w:pStyle w:val="NormalWeb"/>
        <w:shd w:val="clear" w:color="auto" w:fill="92D050"/>
        <w:jc w:val="both"/>
        <w:rPr>
          <w:rFonts w:ascii="Berlin Sans FB Demi" w:hAnsi="Berlin Sans FB Demi"/>
          <w:color w:val="000000" w:themeColor="text1"/>
        </w:rPr>
      </w:pPr>
      <w:r>
        <w:rPr>
          <w:rFonts w:ascii="Berlin Sans FB Demi" w:hAnsi="Berlin Sans FB Demi"/>
          <w:color w:val="000000" w:themeColor="text1"/>
        </w:rPr>
        <w:t>En el terreno educativo, lo</w:t>
      </w:r>
      <w:r w:rsidR="001E7007" w:rsidRPr="001E7007">
        <w:rPr>
          <w:rFonts w:ascii="Berlin Sans FB Demi" w:hAnsi="Berlin Sans FB Demi"/>
          <w:color w:val="000000" w:themeColor="text1"/>
        </w:rPr>
        <w:t xml:space="preserve"> </w:t>
      </w:r>
      <w:proofErr w:type="spellStart"/>
      <w:r w:rsidR="001E7007" w:rsidRPr="001E7007">
        <w:rPr>
          <w:rFonts w:ascii="Berlin Sans FB Demi" w:hAnsi="Berlin Sans FB Demi"/>
          <w:color w:val="000000" w:themeColor="text1"/>
        </w:rPr>
        <w:t>sociocrítica</w:t>
      </w:r>
      <w:proofErr w:type="spellEnd"/>
      <w:r w:rsidR="001E7007" w:rsidRPr="001E7007">
        <w:rPr>
          <w:rFonts w:ascii="Berlin Sans FB Demi" w:hAnsi="Berlin Sans FB Demi"/>
          <w:color w:val="000000" w:themeColor="text1"/>
        </w:rPr>
        <w:t xml:space="preserve"> resulta ser una mirada en reciente desarrollo al alero de la cual han surgido algunos exponentes como Michael Apple, Henri </w:t>
      </w:r>
      <w:proofErr w:type="spellStart"/>
      <w:r w:rsidR="001E7007" w:rsidRPr="001E7007">
        <w:rPr>
          <w:rFonts w:ascii="Berlin Sans FB Demi" w:hAnsi="Berlin Sans FB Demi"/>
          <w:color w:val="000000" w:themeColor="text1"/>
        </w:rPr>
        <w:t>Giroux</w:t>
      </w:r>
      <w:proofErr w:type="spellEnd"/>
      <w:r w:rsidR="001E7007" w:rsidRPr="001E7007">
        <w:rPr>
          <w:rFonts w:ascii="Berlin Sans FB Demi" w:hAnsi="Berlin Sans FB Demi"/>
          <w:color w:val="000000" w:themeColor="text1"/>
        </w:rPr>
        <w:t xml:space="preserve">, Shirley </w:t>
      </w:r>
      <w:proofErr w:type="spellStart"/>
      <w:r w:rsidR="001E7007" w:rsidRPr="001E7007">
        <w:rPr>
          <w:rFonts w:ascii="Berlin Sans FB Demi" w:hAnsi="Berlin Sans FB Demi"/>
          <w:color w:val="000000" w:themeColor="text1"/>
        </w:rPr>
        <w:t>Grundy</w:t>
      </w:r>
      <w:proofErr w:type="spellEnd"/>
      <w:r w:rsidR="001E7007" w:rsidRPr="001E7007">
        <w:rPr>
          <w:rFonts w:ascii="Berlin Sans FB Demi" w:hAnsi="Berlin Sans FB Demi"/>
          <w:color w:val="000000" w:themeColor="text1"/>
        </w:rPr>
        <w:t xml:space="preserve"> y Peter Mc </w:t>
      </w:r>
      <w:proofErr w:type="spellStart"/>
      <w:r w:rsidR="001E7007" w:rsidRPr="001E7007">
        <w:rPr>
          <w:rFonts w:ascii="Berlin Sans FB Demi" w:hAnsi="Berlin Sans FB Demi"/>
          <w:color w:val="000000" w:themeColor="text1"/>
        </w:rPr>
        <w:t>Laren</w:t>
      </w:r>
      <w:proofErr w:type="spellEnd"/>
      <w:r w:rsidR="001E7007" w:rsidRPr="001E7007">
        <w:rPr>
          <w:rFonts w:ascii="Berlin Sans FB Demi" w:hAnsi="Berlin Sans FB Demi"/>
          <w:color w:val="000000" w:themeColor="text1"/>
        </w:rPr>
        <w:t xml:space="preserve">, los que apelan, en general, por la generación de una mirada que dote a los sujetos, a partir de la consideración de su capital cultural, de la capacidad de transformar, intervenir y participar su </w:t>
      </w:r>
      <w:r w:rsidR="001E7007" w:rsidRPr="001E7007">
        <w:rPr>
          <w:rFonts w:ascii="Berlin Sans FB Demi" w:hAnsi="Berlin Sans FB Demi"/>
          <w:color w:val="000000" w:themeColor="text1"/>
        </w:rPr>
        <w:lastRenderedPageBreak/>
        <w:t>sociedad como elemento esencial y coincidente con una mirada educacional compleja.</w:t>
      </w:r>
    </w:p>
    <w:p w:rsidR="001E7007" w:rsidRPr="001E7007" w:rsidRDefault="001E7007" w:rsidP="001E7007">
      <w:pPr>
        <w:pStyle w:val="NormalWeb"/>
        <w:shd w:val="clear" w:color="auto" w:fill="92D050"/>
        <w:jc w:val="both"/>
        <w:rPr>
          <w:rFonts w:ascii="Berlin Sans FB Demi" w:hAnsi="Berlin Sans FB Demi"/>
          <w:color w:val="000000" w:themeColor="text1"/>
        </w:rPr>
      </w:pPr>
      <w:r w:rsidRPr="001E7007">
        <w:rPr>
          <w:rFonts w:ascii="Berlin Sans FB Demi" w:hAnsi="Berlin Sans FB Demi"/>
          <w:color w:val="000000" w:themeColor="text1"/>
        </w:rPr>
        <w:t xml:space="preserve">Dicha mirada </w:t>
      </w:r>
      <w:proofErr w:type="spellStart"/>
      <w:r w:rsidRPr="001E7007">
        <w:rPr>
          <w:rFonts w:ascii="Berlin Sans FB Demi" w:hAnsi="Berlin Sans FB Demi"/>
          <w:color w:val="000000" w:themeColor="text1"/>
        </w:rPr>
        <w:t>sociocrítica</w:t>
      </w:r>
      <w:proofErr w:type="spellEnd"/>
      <w:r w:rsidRPr="001E7007">
        <w:rPr>
          <w:rFonts w:ascii="Berlin Sans FB Demi" w:hAnsi="Berlin Sans FB Demi"/>
          <w:color w:val="000000" w:themeColor="text1"/>
        </w:rPr>
        <w:t xml:space="preserve"> presenta sus orígenes en la Escuela de Frankfurt, movimiento que se desarrolla en el campo de las ciencias sociales orientando sus esfuerzos en superar las limitaciones de las perspectivas </w:t>
      </w:r>
      <w:proofErr w:type="spellStart"/>
      <w:r w:rsidRPr="001E7007">
        <w:rPr>
          <w:rFonts w:ascii="Berlin Sans FB Demi" w:hAnsi="Berlin Sans FB Demi"/>
          <w:color w:val="000000" w:themeColor="text1"/>
        </w:rPr>
        <w:t>metateóricas</w:t>
      </w:r>
      <w:proofErr w:type="spellEnd"/>
      <w:r w:rsidRPr="001E7007">
        <w:rPr>
          <w:rFonts w:ascii="Berlin Sans FB Demi" w:hAnsi="Berlin Sans FB Demi"/>
          <w:color w:val="000000" w:themeColor="text1"/>
        </w:rPr>
        <w:t xml:space="preserve"> imperantes (Barraza, 2003, s/p). El núcleo teórico básico de esta perspectiva lo constituyen tres directrices generales: el razonamiento dialéctico, la posición crítica ideológica frente a la teoría del conocimiento oficial y los intereses emancipadores de esta praxis social.</w:t>
      </w:r>
    </w:p>
    <w:p w:rsidR="001E7007" w:rsidRPr="001E7007" w:rsidRDefault="001E7007" w:rsidP="001E7007">
      <w:pPr>
        <w:pStyle w:val="NormalWeb"/>
        <w:shd w:val="clear" w:color="auto" w:fill="92D050"/>
        <w:jc w:val="both"/>
        <w:rPr>
          <w:rFonts w:ascii="Berlin Sans FB Demi" w:hAnsi="Berlin Sans FB Demi"/>
          <w:color w:val="000000" w:themeColor="text1"/>
        </w:rPr>
      </w:pPr>
      <w:r w:rsidRPr="001E7007">
        <w:rPr>
          <w:rFonts w:ascii="Berlin Sans FB Demi" w:hAnsi="Berlin Sans FB Demi"/>
          <w:color w:val="000000" w:themeColor="text1"/>
        </w:rPr>
        <w:t>La visión dialéctica implica la posibilidad del dinamismo y la evolución de las estructuras sociales, en este caso, incorporando en esta perspectiva el examen crítico de la episteme oficial, racionalista, en términos de su aplicación y prácticas cotidianas. Este interés en la liberación busca generar en los sujetos la potenciación y capacitación para la acción autónoma, responsable de tomar sus propias decisiones en el derecho, individual y colectivo, para tomar las riendas de su propia vida. Resulta evidente que la propuesta crítica expuesta demarca una visión que trasciende lo cognitivo individual y que de modo transversal aborda y analiza la praxis de los sujetos en sus interacciones, la cultura que producen y la educación que reproduce.</w:t>
      </w:r>
    </w:p>
    <w:p w:rsidR="001E7007" w:rsidRPr="001E7007" w:rsidRDefault="001E7007" w:rsidP="001E7007">
      <w:pPr>
        <w:pStyle w:val="NormalWeb"/>
        <w:shd w:val="clear" w:color="auto" w:fill="FFFFFF"/>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highlight w:val="yellow"/>
        </w:rPr>
        <w:t xml:space="preserve">El maestro desde esta mirada como agente analítico, crítico, activo y reflexivo que cuestione las políticas y las dinámicas sociales y las estructuras institucionales debe acceder a nuevas herramientas pedagógicas didáctica una de las cuales es la investigación implica participar efectivamente en colectivos institucionalizados a nivel nacional e internacionales (Colciencias), la conformación de comunidades de investigadores  que interpreten reflexivamente la sociedad y que creen ambientes democráticos que posibiliten la movilización pedagógica desde la discusión cooperativa del contexto, desde el reconocimiento de la realidad educativa como dinámica, interactiva y compleja, conformada por aspectos teóricos, metodológicos, disciplinares, </w:t>
      </w:r>
      <w:proofErr w:type="spellStart"/>
      <w:r w:rsidRPr="001E7007">
        <w:rPr>
          <w:rFonts w:ascii="Berlin Sans FB Demi" w:hAnsi="Berlin Sans FB Demi"/>
          <w:color w:val="000000" w:themeColor="text1"/>
          <w:highlight w:val="yellow"/>
        </w:rPr>
        <w:t>práxicos</w:t>
      </w:r>
      <w:proofErr w:type="spellEnd"/>
      <w:r w:rsidRPr="001E7007">
        <w:rPr>
          <w:rFonts w:ascii="Berlin Sans FB Demi" w:hAnsi="Berlin Sans FB Demi"/>
          <w:color w:val="000000" w:themeColor="text1"/>
          <w:highlight w:val="yellow"/>
        </w:rPr>
        <w:t>, éticos, morales, políticos, económicos y sociales</w:t>
      </w:r>
      <w:r w:rsidRPr="001E7007">
        <w:rPr>
          <w:rFonts w:ascii="Berlin Sans FB Demi" w:hAnsi="Berlin Sans FB Demi"/>
          <w:color w:val="000000" w:themeColor="text1"/>
        </w:rPr>
        <w:t xml:space="preserve"> (Sistema Colombiano de Formación de Educadores y Lineamiento de Política. P. 66).</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Por lo tanto, la investigación para la formación de educadores se resaltan tres ámbitos fundamentales: </w:t>
      </w:r>
      <w:r w:rsidRPr="001E7007">
        <w:rPr>
          <w:rFonts w:ascii="Berlin Sans FB Demi" w:hAnsi="Berlin Sans FB Demi"/>
          <w:b/>
          <w:color w:val="000000" w:themeColor="text1"/>
          <w:u w:val="single"/>
        </w:rPr>
        <w:t>Disposición de indagación y actitud reflexiva</w:t>
      </w:r>
      <w:r w:rsidRPr="001E7007">
        <w:rPr>
          <w:rFonts w:ascii="Berlin Sans FB Demi" w:hAnsi="Berlin Sans FB Demi"/>
          <w:color w:val="000000" w:themeColor="text1"/>
        </w:rPr>
        <w:t xml:space="preserve"> de su praxis para avanzar en la construcción de la estructura de su práctica y el avance en la construcción y afianzamiento del conocimiento. El segundo ámbito en la formación del educador </w:t>
      </w:r>
      <w:r w:rsidRPr="001E7007">
        <w:rPr>
          <w:rFonts w:ascii="Berlin Sans FB Demi" w:hAnsi="Berlin Sans FB Demi"/>
          <w:b/>
          <w:color w:val="000000" w:themeColor="text1"/>
          <w:u w:val="single"/>
        </w:rPr>
        <w:t>como productor de conocimiento académico</w:t>
      </w:r>
      <w:r w:rsidRPr="001E7007">
        <w:rPr>
          <w:rFonts w:ascii="Berlin Sans FB Demi" w:hAnsi="Berlin Sans FB Demi"/>
          <w:color w:val="000000" w:themeColor="text1"/>
        </w:rPr>
        <w:t xml:space="preserve"> acorde que le permite validar teóricas y prácticas y/ o  producir conocimiento académico consolidando la pedagogía como disciplina del saber. Y finalmente, </w:t>
      </w:r>
      <w:r w:rsidRPr="001E7007">
        <w:rPr>
          <w:rFonts w:ascii="Berlin Sans FB Demi" w:hAnsi="Berlin Sans FB Demi"/>
          <w:b/>
          <w:color w:val="000000" w:themeColor="text1"/>
          <w:u w:val="single"/>
        </w:rPr>
        <w:t>como alternativa didáctica para el desarrollo de su práctica pedagógica</w:t>
      </w:r>
      <w:r w:rsidRPr="001E7007">
        <w:rPr>
          <w:rFonts w:ascii="Berlin Sans FB Demi" w:hAnsi="Berlin Sans FB Demi"/>
          <w:color w:val="000000" w:themeColor="text1"/>
        </w:rPr>
        <w:t xml:space="preserve">, facilitando la comprensión de la realidad y cómo desde la indagación reflexiona su realidad sin dejar de lado los saberes temáticos llegando a los conocimientos pero sin asumirlos </w:t>
      </w:r>
      <w:r w:rsidRPr="001E7007">
        <w:rPr>
          <w:rFonts w:ascii="Berlin Sans FB Demi" w:hAnsi="Berlin Sans FB Demi"/>
          <w:color w:val="000000" w:themeColor="text1"/>
        </w:rPr>
        <w:lastRenderedPageBreak/>
        <w:t>descontextualizados de su quehacer o práctica pedagógica. La tendencia por lo tanto consiste en incorporar la investigación como estrategia didáctica del educador, el investigar como estrategia fundamental en el proceso de enseñanza y el aprendizaje. Desde esta mirada se asocia los planteamientos de la enseñanza para la comprensión, la pedagogía por proyectos, la enseñanza por proyectos y la investigación como estrategia pedagógica.</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pStyle w:val="NormalWeb"/>
        <w:shd w:val="clear" w:color="auto" w:fill="FFFFFF"/>
        <w:jc w:val="both"/>
        <w:rPr>
          <w:rFonts w:ascii="Berlin Sans FB Demi" w:hAnsi="Berlin Sans FB Demi"/>
          <w:color w:val="000000" w:themeColor="text1"/>
          <w:highlight w:val="yellow"/>
        </w:rPr>
      </w:pPr>
      <w:r w:rsidRPr="001E7007">
        <w:rPr>
          <w:rFonts w:ascii="Berlin Sans FB Demi" w:hAnsi="Berlin Sans FB Demi"/>
          <w:color w:val="000000" w:themeColor="text1"/>
          <w:highlight w:val="yellow"/>
        </w:rPr>
        <w:t>En consecuencia, la función del educador de formar y promover la capacidad de asombro, indagación, creación, interés y deseo por conocer y explicar la realidad, solo puede ser cumplida si su formación se dirige claramente a promover la actitud reflexiva e investigativa del educador. Formar en investigación implica orientar la capacidad de formular los cuestionamientos que promueven el desarrollo del pensamiento, es formar un sujeto social y cultural que se pregunta por la realidad y su entorno con actitud de búsqueda de razones, explicaciones y con interés por construir alternativas para la diversas situaciones que este mundo acelerado y cambiante ofrece. Es dar cuenta de la sensibilidad del educador por su hacer, su saber y por su entorno. (</w:t>
      </w:r>
      <w:proofErr w:type="spellStart"/>
      <w:r w:rsidRPr="001E7007">
        <w:rPr>
          <w:rFonts w:ascii="Berlin Sans FB Demi" w:hAnsi="Berlin Sans FB Demi"/>
          <w:color w:val="000000" w:themeColor="text1"/>
          <w:highlight w:val="yellow"/>
        </w:rPr>
        <w:t>VVoods</w:t>
      </w:r>
      <w:proofErr w:type="spellEnd"/>
      <w:r w:rsidRPr="001E7007">
        <w:rPr>
          <w:rFonts w:ascii="Berlin Sans FB Demi" w:hAnsi="Berlin Sans FB Demi"/>
          <w:color w:val="000000" w:themeColor="text1"/>
          <w:highlight w:val="yellow"/>
        </w:rPr>
        <w:t>, p. 1986).</w:t>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highlight w:val="yellow"/>
        </w:rPr>
        <w:t>Por su parte, la divulgación y circulación de los resultados de las investigaciones educativas y pedagógicas, con sus múltiples problemáticas, moviliza el saber pedagógico y educativo en su dinámica de consolidación, a la vez que genera reconocimiento al educador como investigador de la educación, la pedagogía y la didáctica. En este sentido, es preciso ampliar las comprensiones de la indagación en los entornos educativos y de la educación como campo de conocimiento multidisciplinar en el cual la mirada investigativa del educador tiene sentido, al igual que los trabajos investigativos desde las ciencias de la educación.</w:t>
      </w:r>
      <w:r w:rsidRPr="001E7007">
        <w:rPr>
          <w:rFonts w:ascii="Berlin Sans FB Demi" w:hAnsi="Berlin Sans FB Demi"/>
          <w:color w:val="000000" w:themeColor="text1"/>
        </w:rPr>
        <w:t xml:space="preserve"> (Sistema Colombiano de Formación de Educadores y Lineamiento de Política. P. 65).</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r w:rsidRPr="001E7007">
        <w:rPr>
          <w:rFonts w:ascii="Berlin Sans FB Demi" w:hAnsi="Berlin Sans FB Demi"/>
          <w:color w:val="000000" w:themeColor="text1"/>
        </w:rPr>
        <w:t>OBJETIVOS</w:t>
      </w: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r w:rsidRPr="001E7007">
        <w:rPr>
          <w:rFonts w:ascii="Berlin Sans FB Demi" w:hAnsi="Berlin Sans FB Demi"/>
          <w:color w:val="000000" w:themeColor="text1"/>
        </w:rPr>
        <w:t xml:space="preserve">MACRO: Propiciar la </w:t>
      </w:r>
      <w:proofErr w:type="spellStart"/>
      <w:r w:rsidRPr="001E7007">
        <w:rPr>
          <w:rFonts w:ascii="Berlin Sans FB Demi" w:hAnsi="Berlin Sans FB Demi"/>
          <w:color w:val="000000" w:themeColor="text1"/>
        </w:rPr>
        <w:t>resignificación</w:t>
      </w:r>
      <w:proofErr w:type="spellEnd"/>
      <w:r w:rsidRPr="001E7007">
        <w:rPr>
          <w:rFonts w:ascii="Berlin Sans FB Demi" w:hAnsi="Berlin Sans FB Demi"/>
          <w:color w:val="000000" w:themeColor="text1"/>
        </w:rPr>
        <w:t xml:space="preserve"> del PEI de la Institución,  para su actualización en el marco del nuevo sistema de formación inicial de docentes, a partir de una revisión crítica de sus componentes en el contexto.</w:t>
      </w:r>
    </w:p>
    <w:p w:rsidR="001E7007" w:rsidRPr="001E7007" w:rsidRDefault="001E7007" w:rsidP="001E7007">
      <w:pPr>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INSTITUCIONAL: Promover el mejoramiento continuo de los procesos institucionales y la formación de maestros de la IENSS, con miras al cumplimiento de su identidad y su misión y visión, mediante la conjugación de fortalezas académicas, pedagógicas e investigativas.</w:t>
      </w:r>
    </w:p>
    <w:p w:rsidR="001E7007" w:rsidRPr="001E7007" w:rsidRDefault="001E7007" w:rsidP="001E7007">
      <w:pPr>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PEDAGÓGICO: Asumir la apropiación del modelo socio crítico y sus fundamentos teóricos para la optimización de la calidad educativa en la IENSS mediante la validación de saberes pedagógicos y prácticas de aula.</w:t>
      </w:r>
    </w:p>
    <w:p w:rsidR="001E7007" w:rsidRPr="001E7007" w:rsidRDefault="001E7007" w:rsidP="001E7007">
      <w:pPr>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lastRenderedPageBreak/>
        <w:t>ESTRATEGICO: Desarrollar la práctica del PEI en su dimensión investigativa, para la sostenibilidad de la calidad institucional, a partir del seguimiento y valoración crítica de sus procesos para anticipar los resultados.</w:t>
      </w: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Default="001E700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Pr="001E7007" w:rsidRDefault="006450C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6450C7" w:rsidRPr="001E7007" w:rsidRDefault="006450C7" w:rsidP="006450C7">
      <w:pPr>
        <w:spacing w:line="360" w:lineRule="auto"/>
        <w:jc w:val="center"/>
        <w:rPr>
          <w:rFonts w:ascii="Berlin Sans FB Demi" w:hAnsi="Berlin Sans FB Demi" w:cs="Arial"/>
          <w:color w:val="000000" w:themeColor="text1"/>
          <w:sz w:val="96"/>
          <w:szCs w:val="96"/>
        </w:rPr>
      </w:pPr>
      <w:r w:rsidRPr="001E7007">
        <w:rPr>
          <w:rFonts w:ascii="Berlin Sans FB Demi" w:hAnsi="Berlin Sans FB Demi" w:cs="Arial"/>
          <w:color w:val="000000" w:themeColor="text1"/>
          <w:sz w:val="96"/>
          <w:szCs w:val="96"/>
        </w:rPr>
        <w:t>HASTA  AQUI</w:t>
      </w:r>
    </w:p>
    <w:p w:rsidR="008D6151" w:rsidRPr="001E7007" w:rsidRDefault="008D6151">
      <w:pPr>
        <w:rPr>
          <w:rFonts w:ascii="Berlin Sans FB Demi" w:hAnsi="Berlin Sans FB Demi"/>
          <w:color w:val="000000" w:themeColor="text1"/>
        </w:rPr>
      </w:pPr>
    </w:p>
    <w:sectPr w:rsidR="008D6151" w:rsidRPr="001E7007" w:rsidSect="001E7007">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BB3" w:rsidRDefault="00F87BB3">
      <w:r>
        <w:separator/>
      </w:r>
    </w:p>
  </w:endnote>
  <w:endnote w:type="continuationSeparator" w:id="0">
    <w:p w:rsidR="00F87BB3" w:rsidRDefault="00F87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Optima">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BB3" w:rsidRDefault="00F87BB3">
      <w:r>
        <w:separator/>
      </w:r>
    </w:p>
  </w:footnote>
  <w:footnote w:type="continuationSeparator" w:id="0">
    <w:p w:rsidR="00F87BB3" w:rsidRDefault="00F87B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007" w:rsidRDefault="001E7007">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578DD"/>
    <w:multiLevelType w:val="hybridMultilevel"/>
    <w:tmpl w:val="FB1E4400"/>
    <w:lvl w:ilvl="0" w:tplc="DFD460D0">
      <w:start w:val="1"/>
      <w:numFmt w:val="bullet"/>
      <w:lvlText w:val=""/>
      <w:lvlJc w:val="left"/>
      <w:pPr>
        <w:tabs>
          <w:tab w:val="num" w:pos="397"/>
        </w:tabs>
        <w:ind w:left="397" w:hanging="397"/>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40D734EB"/>
    <w:multiLevelType w:val="hybridMultilevel"/>
    <w:tmpl w:val="C92C46CC"/>
    <w:lvl w:ilvl="0" w:tplc="BA96B1C8">
      <w:start w:val="1"/>
      <w:numFmt w:val="bullet"/>
      <w:lvlText w:val=""/>
      <w:lvlJc w:val="left"/>
      <w:pPr>
        <w:tabs>
          <w:tab w:val="num" w:pos="397"/>
        </w:tabs>
        <w:ind w:left="397" w:hanging="397"/>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47FF5168"/>
    <w:multiLevelType w:val="hybridMultilevel"/>
    <w:tmpl w:val="732E2194"/>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3">
    <w:nsid w:val="5D6F2620"/>
    <w:multiLevelType w:val="hybridMultilevel"/>
    <w:tmpl w:val="C6E01E80"/>
    <w:lvl w:ilvl="0" w:tplc="BA96B1C8">
      <w:start w:val="1"/>
      <w:numFmt w:val="bullet"/>
      <w:lvlText w:val=""/>
      <w:lvlJc w:val="left"/>
      <w:pPr>
        <w:tabs>
          <w:tab w:val="num" w:pos="397"/>
        </w:tabs>
        <w:ind w:left="397" w:hanging="397"/>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67B14CBF"/>
    <w:multiLevelType w:val="hybridMultilevel"/>
    <w:tmpl w:val="B6F679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69BA58F4"/>
    <w:multiLevelType w:val="hybridMultilevel"/>
    <w:tmpl w:val="ED649B96"/>
    <w:lvl w:ilvl="0" w:tplc="15CA5A9E">
      <w:start w:val="1"/>
      <w:numFmt w:val="decimal"/>
      <w:lvlText w:val="%1."/>
      <w:lvlJc w:val="left"/>
      <w:pPr>
        <w:ind w:left="825" w:hanging="465"/>
      </w:pPr>
      <w:rPr>
        <w:rFonts w:asciiTheme="minorHAnsi" w:hAnsi="Calibri" w:hint="default"/>
        <w:b w:val="0"/>
        <w:sz w:val="3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7D0C0943"/>
    <w:multiLevelType w:val="hybridMultilevel"/>
    <w:tmpl w:val="F1502EDE"/>
    <w:lvl w:ilvl="0" w:tplc="529A67BC">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7D312759"/>
    <w:multiLevelType w:val="hybridMultilevel"/>
    <w:tmpl w:val="4282D146"/>
    <w:lvl w:ilvl="0" w:tplc="928C6BF6">
      <w:start w:val="1"/>
      <w:numFmt w:val="decimal"/>
      <w:lvlText w:val="%1."/>
      <w:lvlJc w:val="left"/>
      <w:pPr>
        <w:ind w:left="750" w:hanging="390"/>
      </w:pPr>
      <w:rPr>
        <w:rFonts w:hint="default"/>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 w:numId="6">
    <w:abstractNumId w:val="5"/>
  </w:num>
  <w:num w:numId="7">
    <w:abstractNumId w:val="6"/>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007"/>
    <w:rsid w:val="001E7007"/>
    <w:rsid w:val="006450C7"/>
    <w:rsid w:val="00874A96"/>
    <w:rsid w:val="008D6151"/>
    <w:rsid w:val="00F87B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00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E7007"/>
    <w:pPr>
      <w:keepNext/>
      <w:spacing w:line="360" w:lineRule="auto"/>
      <w:jc w:val="center"/>
      <w:outlineLvl w:val="0"/>
    </w:pPr>
    <w:rPr>
      <w:rFonts w:ascii="Arial" w:hAnsi="Arial"/>
      <w:b/>
      <w:bCs/>
    </w:rPr>
  </w:style>
  <w:style w:type="paragraph" w:styleId="Ttulo2">
    <w:name w:val="heading 2"/>
    <w:basedOn w:val="Normal"/>
    <w:next w:val="Normal"/>
    <w:link w:val="Ttulo2Car"/>
    <w:autoRedefine/>
    <w:qFormat/>
    <w:rsid w:val="001E7007"/>
    <w:pPr>
      <w:keepNext/>
      <w:spacing w:line="360" w:lineRule="auto"/>
      <w:ind w:left="480" w:hanging="480"/>
      <w:jc w:val="both"/>
      <w:outlineLvl w:val="1"/>
    </w:pPr>
    <w:rPr>
      <w:rFonts w:ascii="Arial" w:hAnsi="Arial" w:cs="Tahoma"/>
      <w:b/>
      <w:bCs/>
    </w:rPr>
  </w:style>
  <w:style w:type="paragraph" w:styleId="Ttulo3">
    <w:name w:val="heading 3"/>
    <w:basedOn w:val="Normal"/>
    <w:next w:val="Normal"/>
    <w:link w:val="Ttulo3Car"/>
    <w:autoRedefine/>
    <w:qFormat/>
    <w:rsid w:val="001E7007"/>
    <w:pPr>
      <w:keepNext/>
      <w:spacing w:line="360" w:lineRule="auto"/>
      <w:jc w:val="both"/>
      <w:outlineLvl w:val="2"/>
    </w:pPr>
    <w:rPr>
      <w:rFonts w:ascii="Arial" w:hAnsi="Arial"/>
      <w:b/>
      <w:bCs/>
    </w:rPr>
  </w:style>
  <w:style w:type="paragraph" w:styleId="Ttulo4">
    <w:name w:val="heading 4"/>
    <w:basedOn w:val="Normal"/>
    <w:next w:val="Normal"/>
    <w:link w:val="Ttulo4Car"/>
    <w:autoRedefine/>
    <w:qFormat/>
    <w:rsid w:val="001E7007"/>
    <w:pPr>
      <w:keepNext/>
      <w:spacing w:before="240" w:after="60" w:line="360" w:lineRule="auto"/>
      <w:jc w:val="both"/>
      <w:outlineLvl w:val="3"/>
    </w:pPr>
    <w:rPr>
      <w:rFonts w:ascii="Arial" w:hAnsi="Arial"/>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E7007"/>
    <w:rPr>
      <w:rFonts w:ascii="Arial" w:eastAsia="Times New Roman" w:hAnsi="Arial" w:cs="Times New Roman"/>
      <w:b/>
      <w:bCs/>
      <w:sz w:val="24"/>
      <w:szCs w:val="24"/>
      <w:lang w:val="es-ES" w:eastAsia="es-ES"/>
    </w:rPr>
  </w:style>
  <w:style w:type="character" w:customStyle="1" w:styleId="Ttulo2Car">
    <w:name w:val="Título 2 Car"/>
    <w:basedOn w:val="Fuentedeprrafopredeter"/>
    <w:link w:val="Ttulo2"/>
    <w:rsid w:val="001E7007"/>
    <w:rPr>
      <w:rFonts w:ascii="Arial" w:eastAsia="Times New Roman" w:hAnsi="Arial" w:cs="Tahoma"/>
      <w:b/>
      <w:bCs/>
      <w:sz w:val="24"/>
      <w:szCs w:val="24"/>
      <w:lang w:val="es-ES" w:eastAsia="es-ES"/>
    </w:rPr>
  </w:style>
  <w:style w:type="character" w:customStyle="1" w:styleId="Ttulo3Car">
    <w:name w:val="Título 3 Car"/>
    <w:basedOn w:val="Fuentedeprrafopredeter"/>
    <w:link w:val="Ttulo3"/>
    <w:rsid w:val="001E7007"/>
    <w:rPr>
      <w:rFonts w:ascii="Arial" w:eastAsia="Times New Roman" w:hAnsi="Arial" w:cs="Times New Roman"/>
      <w:b/>
      <w:bCs/>
      <w:sz w:val="24"/>
      <w:szCs w:val="24"/>
      <w:lang w:val="es-ES" w:eastAsia="es-ES"/>
    </w:rPr>
  </w:style>
  <w:style w:type="character" w:customStyle="1" w:styleId="Ttulo4Car">
    <w:name w:val="Título 4 Car"/>
    <w:basedOn w:val="Fuentedeprrafopredeter"/>
    <w:link w:val="Ttulo4"/>
    <w:rsid w:val="001E7007"/>
    <w:rPr>
      <w:rFonts w:ascii="Arial" w:eastAsia="Times New Roman" w:hAnsi="Arial" w:cs="Times New Roman"/>
      <w:bCs/>
      <w:sz w:val="24"/>
      <w:szCs w:val="28"/>
      <w:lang w:val="es-ES" w:eastAsia="es-ES"/>
    </w:rPr>
  </w:style>
  <w:style w:type="paragraph" w:styleId="Textoindependiente">
    <w:name w:val="Body Text"/>
    <w:basedOn w:val="Normal"/>
    <w:link w:val="TextoindependienteCar"/>
    <w:rsid w:val="001E7007"/>
    <w:pPr>
      <w:spacing w:line="360" w:lineRule="auto"/>
      <w:jc w:val="both"/>
    </w:pPr>
    <w:rPr>
      <w:rFonts w:ascii="Arial" w:hAnsi="Arial" w:cs="Arial"/>
    </w:rPr>
  </w:style>
  <w:style w:type="character" w:customStyle="1" w:styleId="TextoindependienteCar">
    <w:name w:val="Texto independiente Car"/>
    <w:basedOn w:val="Fuentedeprrafopredeter"/>
    <w:link w:val="Textoindependiente"/>
    <w:rsid w:val="001E7007"/>
    <w:rPr>
      <w:rFonts w:ascii="Arial" w:eastAsia="Times New Roman" w:hAnsi="Arial" w:cs="Arial"/>
      <w:sz w:val="24"/>
      <w:szCs w:val="24"/>
      <w:lang w:val="es-ES" w:eastAsia="es-ES"/>
    </w:rPr>
  </w:style>
  <w:style w:type="paragraph" w:styleId="Sangra2detindependiente">
    <w:name w:val="Body Text Indent 2"/>
    <w:basedOn w:val="Normal"/>
    <w:link w:val="Sangra2detindependienteCar"/>
    <w:rsid w:val="001E7007"/>
    <w:pPr>
      <w:spacing w:after="120" w:line="480" w:lineRule="auto"/>
      <w:ind w:left="283"/>
    </w:pPr>
  </w:style>
  <w:style w:type="character" w:customStyle="1" w:styleId="Sangra2detindependienteCar">
    <w:name w:val="Sangría 2 de t. independiente Car"/>
    <w:basedOn w:val="Fuentedeprrafopredeter"/>
    <w:link w:val="Sangra2detindependiente"/>
    <w:rsid w:val="001E7007"/>
    <w:rPr>
      <w:rFonts w:ascii="Times New Roman" w:eastAsia="Times New Roman" w:hAnsi="Times New Roman" w:cs="Times New Roman"/>
      <w:sz w:val="24"/>
      <w:szCs w:val="24"/>
      <w:lang w:val="es-ES" w:eastAsia="es-ES"/>
    </w:rPr>
  </w:style>
  <w:style w:type="paragraph" w:customStyle="1" w:styleId="2">
    <w:name w:val="2"/>
    <w:basedOn w:val="Normal"/>
    <w:next w:val="Sangradetextonormal"/>
    <w:rsid w:val="001E7007"/>
    <w:pPr>
      <w:spacing w:line="360" w:lineRule="auto"/>
      <w:ind w:left="360"/>
      <w:jc w:val="both"/>
    </w:pPr>
    <w:rPr>
      <w:rFonts w:ascii="Book Antiqua" w:hAnsi="Book Antiqua"/>
      <w:b/>
      <w:bCs/>
      <w:sz w:val="20"/>
    </w:rPr>
  </w:style>
  <w:style w:type="paragraph" w:styleId="Sangradetextonormal">
    <w:name w:val="Body Text Indent"/>
    <w:basedOn w:val="Normal"/>
    <w:link w:val="SangradetextonormalCar"/>
    <w:rsid w:val="001E7007"/>
    <w:pPr>
      <w:spacing w:after="120"/>
      <w:ind w:left="283"/>
    </w:pPr>
  </w:style>
  <w:style w:type="character" w:customStyle="1" w:styleId="SangradetextonormalCar">
    <w:name w:val="Sangría de texto normal Car"/>
    <w:basedOn w:val="Fuentedeprrafopredeter"/>
    <w:link w:val="Sangradetextonormal"/>
    <w:rsid w:val="001E7007"/>
    <w:rPr>
      <w:rFonts w:ascii="Times New Roman" w:eastAsia="Times New Roman" w:hAnsi="Times New Roman" w:cs="Times New Roman"/>
      <w:sz w:val="24"/>
      <w:szCs w:val="24"/>
      <w:lang w:val="es-ES" w:eastAsia="es-ES"/>
    </w:rPr>
  </w:style>
  <w:style w:type="paragraph" w:styleId="Ttulo">
    <w:name w:val="Title"/>
    <w:basedOn w:val="Normal"/>
    <w:link w:val="TtuloCar"/>
    <w:qFormat/>
    <w:rsid w:val="001E7007"/>
    <w:pPr>
      <w:spacing w:line="360" w:lineRule="auto"/>
      <w:jc w:val="center"/>
    </w:pPr>
    <w:rPr>
      <w:rFonts w:ascii="Tahoma" w:hAnsi="Tahoma" w:cs="Tahoma"/>
      <w:b/>
      <w:bCs/>
      <w:u w:val="single"/>
    </w:rPr>
  </w:style>
  <w:style w:type="character" w:customStyle="1" w:styleId="TtuloCar">
    <w:name w:val="Título Car"/>
    <w:basedOn w:val="Fuentedeprrafopredeter"/>
    <w:link w:val="Ttulo"/>
    <w:rsid w:val="001E7007"/>
    <w:rPr>
      <w:rFonts w:ascii="Tahoma" w:eastAsia="Times New Roman" w:hAnsi="Tahoma" w:cs="Tahoma"/>
      <w:b/>
      <w:bCs/>
      <w:sz w:val="24"/>
      <w:szCs w:val="24"/>
      <w:u w:val="single"/>
      <w:lang w:val="es-ES" w:eastAsia="es-ES"/>
    </w:rPr>
  </w:style>
  <w:style w:type="character" w:styleId="Refdenotaalpie">
    <w:name w:val="footnote reference"/>
    <w:basedOn w:val="Fuentedeprrafopredeter"/>
    <w:semiHidden/>
    <w:rsid w:val="001E7007"/>
    <w:rPr>
      <w:vertAlign w:val="superscript"/>
    </w:rPr>
  </w:style>
  <w:style w:type="paragraph" w:styleId="Textonotapie">
    <w:name w:val="footnote text"/>
    <w:basedOn w:val="Normal"/>
    <w:link w:val="TextonotapieCar"/>
    <w:semiHidden/>
    <w:rsid w:val="001E7007"/>
    <w:rPr>
      <w:sz w:val="20"/>
      <w:szCs w:val="20"/>
      <w:lang w:val="es-ES_tradnl"/>
    </w:rPr>
  </w:style>
  <w:style w:type="character" w:customStyle="1" w:styleId="TextonotapieCar">
    <w:name w:val="Texto nota pie Car"/>
    <w:basedOn w:val="Fuentedeprrafopredeter"/>
    <w:link w:val="Textonotapie"/>
    <w:semiHidden/>
    <w:rsid w:val="001E7007"/>
    <w:rPr>
      <w:rFonts w:ascii="Times New Roman" w:eastAsia="Times New Roman" w:hAnsi="Times New Roman" w:cs="Times New Roman"/>
      <w:sz w:val="20"/>
      <w:szCs w:val="20"/>
      <w:lang w:val="es-ES_tradnl" w:eastAsia="es-ES"/>
    </w:rPr>
  </w:style>
  <w:style w:type="paragraph" w:customStyle="1" w:styleId="1">
    <w:name w:val="1"/>
    <w:basedOn w:val="Normal"/>
    <w:next w:val="Sangradetextonormal"/>
    <w:rsid w:val="001E7007"/>
    <w:pPr>
      <w:spacing w:line="360" w:lineRule="auto"/>
      <w:ind w:left="340" w:hanging="340"/>
      <w:jc w:val="both"/>
    </w:pPr>
    <w:rPr>
      <w:rFonts w:ascii="Tahoma" w:hAnsi="Tahoma" w:cs="Tahoma"/>
    </w:rPr>
  </w:style>
  <w:style w:type="paragraph" w:styleId="Textoindependiente2">
    <w:name w:val="Body Text 2"/>
    <w:basedOn w:val="Normal"/>
    <w:link w:val="Textoindependiente2Car"/>
    <w:rsid w:val="001E7007"/>
    <w:pPr>
      <w:jc w:val="center"/>
    </w:pPr>
    <w:rPr>
      <w:sz w:val="18"/>
    </w:rPr>
  </w:style>
  <w:style w:type="character" w:customStyle="1" w:styleId="Textoindependiente2Car">
    <w:name w:val="Texto independiente 2 Car"/>
    <w:basedOn w:val="Fuentedeprrafopredeter"/>
    <w:link w:val="Textoindependiente2"/>
    <w:rsid w:val="001E7007"/>
    <w:rPr>
      <w:rFonts w:ascii="Times New Roman" w:eastAsia="Times New Roman" w:hAnsi="Times New Roman" w:cs="Times New Roman"/>
      <w:sz w:val="18"/>
      <w:szCs w:val="24"/>
      <w:lang w:val="es-ES" w:eastAsia="es-ES"/>
    </w:rPr>
  </w:style>
  <w:style w:type="paragraph" w:styleId="Prrafodelista">
    <w:name w:val="List Paragraph"/>
    <w:basedOn w:val="Normal"/>
    <w:uiPriority w:val="34"/>
    <w:qFormat/>
    <w:rsid w:val="001E7007"/>
    <w:pPr>
      <w:ind w:left="708"/>
    </w:pPr>
  </w:style>
  <w:style w:type="paragraph" w:styleId="Textoindependiente3">
    <w:name w:val="Body Text 3"/>
    <w:basedOn w:val="Normal"/>
    <w:link w:val="Textoindependiente3Car"/>
    <w:rsid w:val="001E7007"/>
    <w:pPr>
      <w:spacing w:after="120"/>
    </w:pPr>
    <w:rPr>
      <w:sz w:val="16"/>
      <w:szCs w:val="16"/>
    </w:rPr>
  </w:style>
  <w:style w:type="character" w:customStyle="1" w:styleId="Textoindependiente3Car">
    <w:name w:val="Texto independiente 3 Car"/>
    <w:basedOn w:val="Fuentedeprrafopredeter"/>
    <w:link w:val="Textoindependiente3"/>
    <w:rsid w:val="001E7007"/>
    <w:rPr>
      <w:rFonts w:ascii="Times New Roman" w:eastAsia="Times New Roman" w:hAnsi="Times New Roman" w:cs="Times New Roman"/>
      <w:sz w:val="16"/>
      <w:szCs w:val="16"/>
      <w:lang w:val="es-ES" w:eastAsia="es-ES"/>
    </w:rPr>
  </w:style>
  <w:style w:type="paragraph" w:styleId="Piedepgina">
    <w:name w:val="footer"/>
    <w:basedOn w:val="Normal"/>
    <w:link w:val="PiedepginaCar"/>
    <w:rsid w:val="001E7007"/>
    <w:pPr>
      <w:tabs>
        <w:tab w:val="center" w:pos="4252"/>
        <w:tab w:val="right" w:pos="8504"/>
      </w:tabs>
    </w:pPr>
  </w:style>
  <w:style w:type="character" w:customStyle="1" w:styleId="PiedepginaCar">
    <w:name w:val="Pie de página Car"/>
    <w:basedOn w:val="Fuentedeprrafopredeter"/>
    <w:link w:val="Piedepgina"/>
    <w:rsid w:val="001E7007"/>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1E7007"/>
  </w:style>
  <w:style w:type="paragraph" w:styleId="Encabezado">
    <w:name w:val="header"/>
    <w:basedOn w:val="Normal"/>
    <w:link w:val="EncabezadoCar"/>
    <w:rsid w:val="001E7007"/>
    <w:pPr>
      <w:tabs>
        <w:tab w:val="center" w:pos="4252"/>
        <w:tab w:val="right" w:pos="8504"/>
      </w:tabs>
    </w:pPr>
  </w:style>
  <w:style w:type="character" w:customStyle="1" w:styleId="EncabezadoCar">
    <w:name w:val="Encabezado Car"/>
    <w:basedOn w:val="Fuentedeprrafopredeter"/>
    <w:link w:val="Encabezado"/>
    <w:rsid w:val="001E7007"/>
    <w:rPr>
      <w:rFonts w:ascii="Times New Roman" w:eastAsia="Times New Roman" w:hAnsi="Times New Roman" w:cs="Times New Roman"/>
      <w:sz w:val="24"/>
      <w:szCs w:val="24"/>
      <w:lang w:val="es-ES" w:eastAsia="es-ES"/>
    </w:rPr>
  </w:style>
  <w:style w:type="paragraph" w:customStyle="1" w:styleId="FR4">
    <w:name w:val="FR4"/>
    <w:rsid w:val="001E7007"/>
    <w:pPr>
      <w:widowControl w:val="0"/>
      <w:autoSpaceDE w:val="0"/>
      <w:autoSpaceDN w:val="0"/>
      <w:adjustRightInd w:val="0"/>
      <w:spacing w:before="200" w:after="0" w:line="240" w:lineRule="auto"/>
      <w:ind w:left="640"/>
    </w:pPr>
    <w:rPr>
      <w:rFonts w:ascii="Arial" w:eastAsia="Times New Roman" w:hAnsi="Arial" w:cs="Arial"/>
      <w:b/>
      <w:bCs/>
      <w:sz w:val="18"/>
      <w:szCs w:val="18"/>
      <w:lang w:val="es-ES_tradnl" w:eastAsia="es-CO"/>
    </w:rPr>
  </w:style>
  <w:style w:type="paragraph" w:styleId="Textodeglobo">
    <w:name w:val="Balloon Text"/>
    <w:basedOn w:val="Normal"/>
    <w:link w:val="TextodegloboCar"/>
    <w:semiHidden/>
    <w:rsid w:val="001E7007"/>
    <w:rPr>
      <w:rFonts w:ascii="Tahoma" w:hAnsi="Tahoma" w:cs="Tahoma"/>
      <w:sz w:val="16"/>
      <w:szCs w:val="16"/>
    </w:rPr>
  </w:style>
  <w:style w:type="character" w:customStyle="1" w:styleId="TextodegloboCar">
    <w:name w:val="Texto de globo Car"/>
    <w:basedOn w:val="Fuentedeprrafopredeter"/>
    <w:link w:val="Textodeglobo"/>
    <w:semiHidden/>
    <w:rsid w:val="001E7007"/>
    <w:rPr>
      <w:rFonts w:ascii="Tahoma" w:eastAsia="Times New Roman" w:hAnsi="Tahoma" w:cs="Tahoma"/>
      <w:sz w:val="16"/>
      <w:szCs w:val="16"/>
      <w:lang w:val="es-ES" w:eastAsia="es-ES"/>
    </w:rPr>
  </w:style>
  <w:style w:type="paragraph" w:styleId="TDC1">
    <w:name w:val="toc 1"/>
    <w:basedOn w:val="Normal"/>
    <w:next w:val="Normal"/>
    <w:autoRedefine/>
    <w:semiHidden/>
    <w:rsid w:val="001E7007"/>
    <w:pPr>
      <w:tabs>
        <w:tab w:val="right" w:pos="8830"/>
      </w:tabs>
      <w:spacing w:line="360" w:lineRule="auto"/>
      <w:jc w:val="center"/>
    </w:pPr>
    <w:rPr>
      <w:rFonts w:ascii="Arial" w:hAnsi="Arial"/>
    </w:rPr>
  </w:style>
  <w:style w:type="paragraph" w:styleId="TDC2">
    <w:name w:val="toc 2"/>
    <w:basedOn w:val="Normal"/>
    <w:next w:val="Normal"/>
    <w:autoRedefine/>
    <w:semiHidden/>
    <w:rsid w:val="001E7007"/>
    <w:pPr>
      <w:tabs>
        <w:tab w:val="right" w:pos="8830"/>
      </w:tabs>
      <w:spacing w:line="360" w:lineRule="auto"/>
    </w:pPr>
    <w:rPr>
      <w:rFonts w:ascii="Arial" w:hAnsi="Arial"/>
    </w:rPr>
  </w:style>
  <w:style w:type="paragraph" w:styleId="TDC3">
    <w:name w:val="toc 3"/>
    <w:basedOn w:val="Normal"/>
    <w:next w:val="Normal"/>
    <w:autoRedefine/>
    <w:semiHidden/>
    <w:rsid w:val="001E7007"/>
    <w:pPr>
      <w:tabs>
        <w:tab w:val="right" w:pos="8830"/>
      </w:tabs>
      <w:spacing w:line="360" w:lineRule="auto"/>
    </w:pPr>
    <w:rPr>
      <w:rFonts w:ascii="Arial" w:hAnsi="Arial"/>
    </w:rPr>
  </w:style>
  <w:style w:type="paragraph" w:styleId="TDC4">
    <w:name w:val="toc 4"/>
    <w:basedOn w:val="Normal"/>
    <w:next w:val="Normal"/>
    <w:autoRedefine/>
    <w:semiHidden/>
    <w:rsid w:val="001E7007"/>
    <w:pPr>
      <w:spacing w:line="360" w:lineRule="auto"/>
      <w:ind w:left="720"/>
    </w:pPr>
    <w:rPr>
      <w:rFonts w:ascii="Arial" w:hAnsi="Arial"/>
    </w:rPr>
  </w:style>
  <w:style w:type="character" w:styleId="Hipervnculo">
    <w:name w:val="Hyperlink"/>
    <w:basedOn w:val="Fuentedeprrafopredeter"/>
    <w:rsid w:val="001E7007"/>
    <w:rPr>
      <w:color w:val="0000FF"/>
      <w:u w:val="single"/>
    </w:rPr>
  </w:style>
  <w:style w:type="paragraph" w:styleId="Subttulo">
    <w:name w:val="Subtitle"/>
    <w:basedOn w:val="Normal"/>
    <w:link w:val="SubttuloCar"/>
    <w:qFormat/>
    <w:rsid w:val="001E7007"/>
    <w:pPr>
      <w:jc w:val="center"/>
    </w:pPr>
    <w:rPr>
      <w:rFonts w:ascii="Arial" w:hAnsi="Arial"/>
      <w:b/>
      <w:sz w:val="22"/>
      <w:szCs w:val="20"/>
    </w:rPr>
  </w:style>
  <w:style w:type="character" w:customStyle="1" w:styleId="SubttuloCar">
    <w:name w:val="Subtítulo Car"/>
    <w:basedOn w:val="Fuentedeprrafopredeter"/>
    <w:link w:val="Subttulo"/>
    <w:rsid w:val="001E7007"/>
    <w:rPr>
      <w:rFonts w:ascii="Arial" w:eastAsia="Times New Roman" w:hAnsi="Arial" w:cs="Times New Roman"/>
      <w:b/>
      <w:szCs w:val="20"/>
      <w:lang w:val="es-ES" w:eastAsia="es-ES"/>
    </w:rPr>
  </w:style>
  <w:style w:type="paragraph" w:customStyle="1" w:styleId="4">
    <w:name w:val="4"/>
    <w:basedOn w:val="Normal"/>
    <w:next w:val="Sangradetextonormal"/>
    <w:rsid w:val="001E7007"/>
    <w:pPr>
      <w:jc w:val="center"/>
    </w:pPr>
    <w:rPr>
      <w:rFonts w:ascii="Arial" w:hAnsi="Arial"/>
      <w:b/>
      <w:sz w:val="18"/>
      <w:szCs w:val="20"/>
    </w:rPr>
  </w:style>
  <w:style w:type="paragraph" w:customStyle="1" w:styleId="3">
    <w:name w:val="3"/>
    <w:basedOn w:val="Normal"/>
    <w:next w:val="Sangradetextonormal"/>
    <w:rsid w:val="001E7007"/>
    <w:pPr>
      <w:jc w:val="center"/>
    </w:pPr>
    <w:rPr>
      <w:rFonts w:ascii="Arial" w:hAnsi="Arial"/>
      <w:b/>
      <w:sz w:val="18"/>
      <w:szCs w:val="20"/>
    </w:rPr>
  </w:style>
  <w:style w:type="paragraph" w:styleId="Epgrafe">
    <w:name w:val="caption"/>
    <w:basedOn w:val="Normal"/>
    <w:next w:val="Normal"/>
    <w:qFormat/>
    <w:rsid w:val="001E7007"/>
    <w:pPr>
      <w:spacing w:before="120" w:after="120"/>
    </w:pPr>
    <w:rPr>
      <w:b/>
      <w:bCs/>
      <w:sz w:val="20"/>
      <w:szCs w:val="20"/>
    </w:rPr>
  </w:style>
  <w:style w:type="paragraph" w:styleId="Tabladeilustraciones">
    <w:name w:val="table of figures"/>
    <w:basedOn w:val="Normal"/>
    <w:next w:val="Normal"/>
    <w:semiHidden/>
    <w:rsid w:val="001E7007"/>
    <w:pPr>
      <w:spacing w:before="120" w:after="120" w:line="360" w:lineRule="auto"/>
      <w:ind w:left="480" w:hanging="480"/>
    </w:pPr>
    <w:rPr>
      <w:rFonts w:ascii="Arial" w:hAnsi="Arial"/>
    </w:rPr>
  </w:style>
  <w:style w:type="character" w:customStyle="1" w:styleId="Ttulo3CarCar">
    <w:name w:val="Título 3 Car Car"/>
    <w:basedOn w:val="Fuentedeprrafopredeter"/>
    <w:rsid w:val="001E7007"/>
    <w:rPr>
      <w:rFonts w:ascii="Arial" w:hAnsi="Arial"/>
      <w:b/>
      <w:bCs/>
      <w:sz w:val="24"/>
      <w:szCs w:val="24"/>
      <w:lang w:val="es-ES" w:eastAsia="es-ES" w:bidi="ar-SA"/>
    </w:rPr>
  </w:style>
  <w:style w:type="paragraph" w:styleId="Textoindependienteprimerasangra">
    <w:name w:val="Body Text First Indent"/>
    <w:basedOn w:val="Textoindependiente"/>
    <w:link w:val="TextoindependienteprimerasangraCar"/>
    <w:rsid w:val="001E7007"/>
    <w:pPr>
      <w:spacing w:after="120" w:line="240" w:lineRule="auto"/>
      <w:ind w:firstLine="210"/>
      <w:jc w:val="left"/>
    </w:pPr>
    <w:rPr>
      <w:rFonts w:ascii="Times New Roman" w:hAnsi="Times New Roman" w:cs="Times New Roman"/>
    </w:rPr>
  </w:style>
  <w:style w:type="character" w:customStyle="1" w:styleId="TextoindependienteprimerasangraCar">
    <w:name w:val="Texto independiente primera sangría Car"/>
    <w:basedOn w:val="TextoindependienteCar"/>
    <w:link w:val="Textoindependienteprimerasangra"/>
    <w:rsid w:val="001E7007"/>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E7007"/>
    <w:pPr>
      <w:spacing w:before="100" w:beforeAutospacing="1" w:after="100" w:afterAutospacing="1"/>
    </w:pPr>
    <w:rPr>
      <w:lang w:val="es-ES_tradnl" w:eastAsia="es-ES_tradnl"/>
    </w:rPr>
  </w:style>
  <w:style w:type="character" w:styleId="nfasis">
    <w:name w:val="Emphasis"/>
    <w:basedOn w:val="Fuentedeprrafopredeter"/>
    <w:uiPriority w:val="20"/>
    <w:qFormat/>
    <w:rsid w:val="001E7007"/>
    <w:rPr>
      <w:i/>
      <w:iCs/>
    </w:rPr>
  </w:style>
  <w:style w:type="character" w:customStyle="1" w:styleId="apple-converted-space">
    <w:name w:val="apple-converted-space"/>
    <w:basedOn w:val="Fuentedeprrafopredeter"/>
    <w:rsid w:val="001E70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00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E7007"/>
    <w:pPr>
      <w:keepNext/>
      <w:spacing w:line="360" w:lineRule="auto"/>
      <w:jc w:val="center"/>
      <w:outlineLvl w:val="0"/>
    </w:pPr>
    <w:rPr>
      <w:rFonts w:ascii="Arial" w:hAnsi="Arial"/>
      <w:b/>
      <w:bCs/>
    </w:rPr>
  </w:style>
  <w:style w:type="paragraph" w:styleId="Ttulo2">
    <w:name w:val="heading 2"/>
    <w:basedOn w:val="Normal"/>
    <w:next w:val="Normal"/>
    <w:link w:val="Ttulo2Car"/>
    <w:autoRedefine/>
    <w:qFormat/>
    <w:rsid w:val="001E7007"/>
    <w:pPr>
      <w:keepNext/>
      <w:spacing w:line="360" w:lineRule="auto"/>
      <w:ind w:left="480" w:hanging="480"/>
      <w:jc w:val="both"/>
      <w:outlineLvl w:val="1"/>
    </w:pPr>
    <w:rPr>
      <w:rFonts w:ascii="Arial" w:hAnsi="Arial" w:cs="Tahoma"/>
      <w:b/>
      <w:bCs/>
    </w:rPr>
  </w:style>
  <w:style w:type="paragraph" w:styleId="Ttulo3">
    <w:name w:val="heading 3"/>
    <w:basedOn w:val="Normal"/>
    <w:next w:val="Normal"/>
    <w:link w:val="Ttulo3Car"/>
    <w:autoRedefine/>
    <w:qFormat/>
    <w:rsid w:val="001E7007"/>
    <w:pPr>
      <w:keepNext/>
      <w:spacing w:line="360" w:lineRule="auto"/>
      <w:jc w:val="both"/>
      <w:outlineLvl w:val="2"/>
    </w:pPr>
    <w:rPr>
      <w:rFonts w:ascii="Arial" w:hAnsi="Arial"/>
      <w:b/>
      <w:bCs/>
    </w:rPr>
  </w:style>
  <w:style w:type="paragraph" w:styleId="Ttulo4">
    <w:name w:val="heading 4"/>
    <w:basedOn w:val="Normal"/>
    <w:next w:val="Normal"/>
    <w:link w:val="Ttulo4Car"/>
    <w:autoRedefine/>
    <w:qFormat/>
    <w:rsid w:val="001E7007"/>
    <w:pPr>
      <w:keepNext/>
      <w:spacing w:before="240" w:after="60" w:line="360" w:lineRule="auto"/>
      <w:jc w:val="both"/>
      <w:outlineLvl w:val="3"/>
    </w:pPr>
    <w:rPr>
      <w:rFonts w:ascii="Arial" w:hAnsi="Arial"/>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E7007"/>
    <w:rPr>
      <w:rFonts w:ascii="Arial" w:eastAsia="Times New Roman" w:hAnsi="Arial" w:cs="Times New Roman"/>
      <w:b/>
      <w:bCs/>
      <w:sz w:val="24"/>
      <w:szCs w:val="24"/>
      <w:lang w:val="es-ES" w:eastAsia="es-ES"/>
    </w:rPr>
  </w:style>
  <w:style w:type="character" w:customStyle="1" w:styleId="Ttulo2Car">
    <w:name w:val="Título 2 Car"/>
    <w:basedOn w:val="Fuentedeprrafopredeter"/>
    <w:link w:val="Ttulo2"/>
    <w:rsid w:val="001E7007"/>
    <w:rPr>
      <w:rFonts w:ascii="Arial" w:eastAsia="Times New Roman" w:hAnsi="Arial" w:cs="Tahoma"/>
      <w:b/>
      <w:bCs/>
      <w:sz w:val="24"/>
      <w:szCs w:val="24"/>
      <w:lang w:val="es-ES" w:eastAsia="es-ES"/>
    </w:rPr>
  </w:style>
  <w:style w:type="character" w:customStyle="1" w:styleId="Ttulo3Car">
    <w:name w:val="Título 3 Car"/>
    <w:basedOn w:val="Fuentedeprrafopredeter"/>
    <w:link w:val="Ttulo3"/>
    <w:rsid w:val="001E7007"/>
    <w:rPr>
      <w:rFonts w:ascii="Arial" w:eastAsia="Times New Roman" w:hAnsi="Arial" w:cs="Times New Roman"/>
      <w:b/>
      <w:bCs/>
      <w:sz w:val="24"/>
      <w:szCs w:val="24"/>
      <w:lang w:val="es-ES" w:eastAsia="es-ES"/>
    </w:rPr>
  </w:style>
  <w:style w:type="character" w:customStyle="1" w:styleId="Ttulo4Car">
    <w:name w:val="Título 4 Car"/>
    <w:basedOn w:val="Fuentedeprrafopredeter"/>
    <w:link w:val="Ttulo4"/>
    <w:rsid w:val="001E7007"/>
    <w:rPr>
      <w:rFonts w:ascii="Arial" w:eastAsia="Times New Roman" w:hAnsi="Arial" w:cs="Times New Roman"/>
      <w:bCs/>
      <w:sz w:val="24"/>
      <w:szCs w:val="28"/>
      <w:lang w:val="es-ES" w:eastAsia="es-ES"/>
    </w:rPr>
  </w:style>
  <w:style w:type="paragraph" w:styleId="Textoindependiente">
    <w:name w:val="Body Text"/>
    <w:basedOn w:val="Normal"/>
    <w:link w:val="TextoindependienteCar"/>
    <w:rsid w:val="001E7007"/>
    <w:pPr>
      <w:spacing w:line="360" w:lineRule="auto"/>
      <w:jc w:val="both"/>
    </w:pPr>
    <w:rPr>
      <w:rFonts w:ascii="Arial" w:hAnsi="Arial" w:cs="Arial"/>
    </w:rPr>
  </w:style>
  <w:style w:type="character" w:customStyle="1" w:styleId="TextoindependienteCar">
    <w:name w:val="Texto independiente Car"/>
    <w:basedOn w:val="Fuentedeprrafopredeter"/>
    <w:link w:val="Textoindependiente"/>
    <w:rsid w:val="001E7007"/>
    <w:rPr>
      <w:rFonts w:ascii="Arial" w:eastAsia="Times New Roman" w:hAnsi="Arial" w:cs="Arial"/>
      <w:sz w:val="24"/>
      <w:szCs w:val="24"/>
      <w:lang w:val="es-ES" w:eastAsia="es-ES"/>
    </w:rPr>
  </w:style>
  <w:style w:type="paragraph" w:styleId="Sangra2detindependiente">
    <w:name w:val="Body Text Indent 2"/>
    <w:basedOn w:val="Normal"/>
    <w:link w:val="Sangra2detindependienteCar"/>
    <w:rsid w:val="001E7007"/>
    <w:pPr>
      <w:spacing w:after="120" w:line="480" w:lineRule="auto"/>
      <w:ind w:left="283"/>
    </w:pPr>
  </w:style>
  <w:style w:type="character" w:customStyle="1" w:styleId="Sangra2detindependienteCar">
    <w:name w:val="Sangría 2 de t. independiente Car"/>
    <w:basedOn w:val="Fuentedeprrafopredeter"/>
    <w:link w:val="Sangra2detindependiente"/>
    <w:rsid w:val="001E7007"/>
    <w:rPr>
      <w:rFonts w:ascii="Times New Roman" w:eastAsia="Times New Roman" w:hAnsi="Times New Roman" w:cs="Times New Roman"/>
      <w:sz w:val="24"/>
      <w:szCs w:val="24"/>
      <w:lang w:val="es-ES" w:eastAsia="es-ES"/>
    </w:rPr>
  </w:style>
  <w:style w:type="paragraph" w:customStyle="1" w:styleId="2">
    <w:name w:val="2"/>
    <w:basedOn w:val="Normal"/>
    <w:next w:val="Sangradetextonormal"/>
    <w:rsid w:val="001E7007"/>
    <w:pPr>
      <w:spacing w:line="360" w:lineRule="auto"/>
      <w:ind w:left="360"/>
      <w:jc w:val="both"/>
    </w:pPr>
    <w:rPr>
      <w:rFonts w:ascii="Book Antiqua" w:hAnsi="Book Antiqua"/>
      <w:b/>
      <w:bCs/>
      <w:sz w:val="20"/>
    </w:rPr>
  </w:style>
  <w:style w:type="paragraph" w:styleId="Sangradetextonormal">
    <w:name w:val="Body Text Indent"/>
    <w:basedOn w:val="Normal"/>
    <w:link w:val="SangradetextonormalCar"/>
    <w:rsid w:val="001E7007"/>
    <w:pPr>
      <w:spacing w:after="120"/>
      <w:ind w:left="283"/>
    </w:pPr>
  </w:style>
  <w:style w:type="character" w:customStyle="1" w:styleId="SangradetextonormalCar">
    <w:name w:val="Sangría de texto normal Car"/>
    <w:basedOn w:val="Fuentedeprrafopredeter"/>
    <w:link w:val="Sangradetextonormal"/>
    <w:rsid w:val="001E7007"/>
    <w:rPr>
      <w:rFonts w:ascii="Times New Roman" w:eastAsia="Times New Roman" w:hAnsi="Times New Roman" w:cs="Times New Roman"/>
      <w:sz w:val="24"/>
      <w:szCs w:val="24"/>
      <w:lang w:val="es-ES" w:eastAsia="es-ES"/>
    </w:rPr>
  </w:style>
  <w:style w:type="paragraph" w:styleId="Ttulo">
    <w:name w:val="Title"/>
    <w:basedOn w:val="Normal"/>
    <w:link w:val="TtuloCar"/>
    <w:qFormat/>
    <w:rsid w:val="001E7007"/>
    <w:pPr>
      <w:spacing w:line="360" w:lineRule="auto"/>
      <w:jc w:val="center"/>
    </w:pPr>
    <w:rPr>
      <w:rFonts w:ascii="Tahoma" w:hAnsi="Tahoma" w:cs="Tahoma"/>
      <w:b/>
      <w:bCs/>
      <w:u w:val="single"/>
    </w:rPr>
  </w:style>
  <w:style w:type="character" w:customStyle="1" w:styleId="TtuloCar">
    <w:name w:val="Título Car"/>
    <w:basedOn w:val="Fuentedeprrafopredeter"/>
    <w:link w:val="Ttulo"/>
    <w:rsid w:val="001E7007"/>
    <w:rPr>
      <w:rFonts w:ascii="Tahoma" w:eastAsia="Times New Roman" w:hAnsi="Tahoma" w:cs="Tahoma"/>
      <w:b/>
      <w:bCs/>
      <w:sz w:val="24"/>
      <w:szCs w:val="24"/>
      <w:u w:val="single"/>
      <w:lang w:val="es-ES" w:eastAsia="es-ES"/>
    </w:rPr>
  </w:style>
  <w:style w:type="character" w:styleId="Refdenotaalpie">
    <w:name w:val="footnote reference"/>
    <w:basedOn w:val="Fuentedeprrafopredeter"/>
    <w:semiHidden/>
    <w:rsid w:val="001E7007"/>
    <w:rPr>
      <w:vertAlign w:val="superscript"/>
    </w:rPr>
  </w:style>
  <w:style w:type="paragraph" w:styleId="Textonotapie">
    <w:name w:val="footnote text"/>
    <w:basedOn w:val="Normal"/>
    <w:link w:val="TextonotapieCar"/>
    <w:semiHidden/>
    <w:rsid w:val="001E7007"/>
    <w:rPr>
      <w:sz w:val="20"/>
      <w:szCs w:val="20"/>
      <w:lang w:val="es-ES_tradnl"/>
    </w:rPr>
  </w:style>
  <w:style w:type="character" w:customStyle="1" w:styleId="TextonotapieCar">
    <w:name w:val="Texto nota pie Car"/>
    <w:basedOn w:val="Fuentedeprrafopredeter"/>
    <w:link w:val="Textonotapie"/>
    <w:semiHidden/>
    <w:rsid w:val="001E7007"/>
    <w:rPr>
      <w:rFonts w:ascii="Times New Roman" w:eastAsia="Times New Roman" w:hAnsi="Times New Roman" w:cs="Times New Roman"/>
      <w:sz w:val="20"/>
      <w:szCs w:val="20"/>
      <w:lang w:val="es-ES_tradnl" w:eastAsia="es-ES"/>
    </w:rPr>
  </w:style>
  <w:style w:type="paragraph" w:customStyle="1" w:styleId="1">
    <w:name w:val="1"/>
    <w:basedOn w:val="Normal"/>
    <w:next w:val="Sangradetextonormal"/>
    <w:rsid w:val="001E7007"/>
    <w:pPr>
      <w:spacing w:line="360" w:lineRule="auto"/>
      <w:ind w:left="340" w:hanging="340"/>
      <w:jc w:val="both"/>
    </w:pPr>
    <w:rPr>
      <w:rFonts w:ascii="Tahoma" w:hAnsi="Tahoma" w:cs="Tahoma"/>
    </w:rPr>
  </w:style>
  <w:style w:type="paragraph" w:styleId="Textoindependiente2">
    <w:name w:val="Body Text 2"/>
    <w:basedOn w:val="Normal"/>
    <w:link w:val="Textoindependiente2Car"/>
    <w:rsid w:val="001E7007"/>
    <w:pPr>
      <w:jc w:val="center"/>
    </w:pPr>
    <w:rPr>
      <w:sz w:val="18"/>
    </w:rPr>
  </w:style>
  <w:style w:type="character" w:customStyle="1" w:styleId="Textoindependiente2Car">
    <w:name w:val="Texto independiente 2 Car"/>
    <w:basedOn w:val="Fuentedeprrafopredeter"/>
    <w:link w:val="Textoindependiente2"/>
    <w:rsid w:val="001E7007"/>
    <w:rPr>
      <w:rFonts w:ascii="Times New Roman" w:eastAsia="Times New Roman" w:hAnsi="Times New Roman" w:cs="Times New Roman"/>
      <w:sz w:val="18"/>
      <w:szCs w:val="24"/>
      <w:lang w:val="es-ES" w:eastAsia="es-ES"/>
    </w:rPr>
  </w:style>
  <w:style w:type="paragraph" w:styleId="Prrafodelista">
    <w:name w:val="List Paragraph"/>
    <w:basedOn w:val="Normal"/>
    <w:uiPriority w:val="34"/>
    <w:qFormat/>
    <w:rsid w:val="001E7007"/>
    <w:pPr>
      <w:ind w:left="708"/>
    </w:pPr>
  </w:style>
  <w:style w:type="paragraph" w:styleId="Textoindependiente3">
    <w:name w:val="Body Text 3"/>
    <w:basedOn w:val="Normal"/>
    <w:link w:val="Textoindependiente3Car"/>
    <w:rsid w:val="001E7007"/>
    <w:pPr>
      <w:spacing w:after="120"/>
    </w:pPr>
    <w:rPr>
      <w:sz w:val="16"/>
      <w:szCs w:val="16"/>
    </w:rPr>
  </w:style>
  <w:style w:type="character" w:customStyle="1" w:styleId="Textoindependiente3Car">
    <w:name w:val="Texto independiente 3 Car"/>
    <w:basedOn w:val="Fuentedeprrafopredeter"/>
    <w:link w:val="Textoindependiente3"/>
    <w:rsid w:val="001E7007"/>
    <w:rPr>
      <w:rFonts w:ascii="Times New Roman" w:eastAsia="Times New Roman" w:hAnsi="Times New Roman" w:cs="Times New Roman"/>
      <w:sz w:val="16"/>
      <w:szCs w:val="16"/>
      <w:lang w:val="es-ES" w:eastAsia="es-ES"/>
    </w:rPr>
  </w:style>
  <w:style w:type="paragraph" w:styleId="Piedepgina">
    <w:name w:val="footer"/>
    <w:basedOn w:val="Normal"/>
    <w:link w:val="PiedepginaCar"/>
    <w:rsid w:val="001E7007"/>
    <w:pPr>
      <w:tabs>
        <w:tab w:val="center" w:pos="4252"/>
        <w:tab w:val="right" w:pos="8504"/>
      </w:tabs>
    </w:pPr>
  </w:style>
  <w:style w:type="character" w:customStyle="1" w:styleId="PiedepginaCar">
    <w:name w:val="Pie de página Car"/>
    <w:basedOn w:val="Fuentedeprrafopredeter"/>
    <w:link w:val="Piedepgina"/>
    <w:rsid w:val="001E7007"/>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1E7007"/>
  </w:style>
  <w:style w:type="paragraph" w:styleId="Encabezado">
    <w:name w:val="header"/>
    <w:basedOn w:val="Normal"/>
    <w:link w:val="EncabezadoCar"/>
    <w:rsid w:val="001E7007"/>
    <w:pPr>
      <w:tabs>
        <w:tab w:val="center" w:pos="4252"/>
        <w:tab w:val="right" w:pos="8504"/>
      </w:tabs>
    </w:pPr>
  </w:style>
  <w:style w:type="character" w:customStyle="1" w:styleId="EncabezadoCar">
    <w:name w:val="Encabezado Car"/>
    <w:basedOn w:val="Fuentedeprrafopredeter"/>
    <w:link w:val="Encabezado"/>
    <w:rsid w:val="001E7007"/>
    <w:rPr>
      <w:rFonts w:ascii="Times New Roman" w:eastAsia="Times New Roman" w:hAnsi="Times New Roman" w:cs="Times New Roman"/>
      <w:sz w:val="24"/>
      <w:szCs w:val="24"/>
      <w:lang w:val="es-ES" w:eastAsia="es-ES"/>
    </w:rPr>
  </w:style>
  <w:style w:type="paragraph" w:customStyle="1" w:styleId="FR4">
    <w:name w:val="FR4"/>
    <w:rsid w:val="001E7007"/>
    <w:pPr>
      <w:widowControl w:val="0"/>
      <w:autoSpaceDE w:val="0"/>
      <w:autoSpaceDN w:val="0"/>
      <w:adjustRightInd w:val="0"/>
      <w:spacing w:before="200" w:after="0" w:line="240" w:lineRule="auto"/>
      <w:ind w:left="640"/>
    </w:pPr>
    <w:rPr>
      <w:rFonts w:ascii="Arial" w:eastAsia="Times New Roman" w:hAnsi="Arial" w:cs="Arial"/>
      <w:b/>
      <w:bCs/>
      <w:sz w:val="18"/>
      <w:szCs w:val="18"/>
      <w:lang w:val="es-ES_tradnl" w:eastAsia="es-CO"/>
    </w:rPr>
  </w:style>
  <w:style w:type="paragraph" w:styleId="Textodeglobo">
    <w:name w:val="Balloon Text"/>
    <w:basedOn w:val="Normal"/>
    <w:link w:val="TextodegloboCar"/>
    <w:semiHidden/>
    <w:rsid w:val="001E7007"/>
    <w:rPr>
      <w:rFonts w:ascii="Tahoma" w:hAnsi="Tahoma" w:cs="Tahoma"/>
      <w:sz w:val="16"/>
      <w:szCs w:val="16"/>
    </w:rPr>
  </w:style>
  <w:style w:type="character" w:customStyle="1" w:styleId="TextodegloboCar">
    <w:name w:val="Texto de globo Car"/>
    <w:basedOn w:val="Fuentedeprrafopredeter"/>
    <w:link w:val="Textodeglobo"/>
    <w:semiHidden/>
    <w:rsid w:val="001E7007"/>
    <w:rPr>
      <w:rFonts w:ascii="Tahoma" w:eastAsia="Times New Roman" w:hAnsi="Tahoma" w:cs="Tahoma"/>
      <w:sz w:val="16"/>
      <w:szCs w:val="16"/>
      <w:lang w:val="es-ES" w:eastAsia="es-ES"/>
    </w:rPr>
  </w:style>
  <w:style w:type="paragraph" w:styleId="TDC1">
    <w:name w:val="toc 1"/>
    <w:basedOn w:val="Normal"/>
    <w:next w:val="Normal"/>
    <w:autoRedefine/>
    <w:semiHidden/>
    <w:rsid w:val="001E7007"/>
    <w:pPr>
      <w:tabs>
        <w:tab w:val="right" w:pos="8830"/>
      </w:tabs>
      <w:spacing w:line="360" w:lineRule="auto"/>
      <w:jc w:val="center"/>
    </w:pPr>
    <w:rPr>
      <w:rFonts w:ascii="Arial" w:hAnsi="Arial"/>
    </w:rPr>
  </w:style>
  <w:style w:type="paragraph" w:styleId="TDC2">
    <w:name w:val="toc 2"/>
    <w:basedOn w:val="Normal"/>
    <w:next w:val="Normal"/>
    <w:autoRedefine/>
    <w:semiHidden/>
    <w:rsid w:val="001E7007"/>
    <w:pPr>
      <w:tabs>
        <w:tab w:val="right" w:pos="8830"/>
      </w:tabs>
      <w:spacing w:line="360" w:lineRule="auto"/>
    </w:pPr>
    <w:rPr>
      <w:rFonts w:ascii="Arial" w:hAnsi="Arial"/>
    </w:rPr>
  </w:style>
  <w:style w:type="paragraph" w:styleId="TDC3">
    <w:name w:val="toc 3"/>
    <w:basedOn w:val="Normal"/>
    <w:next w:val="Normal"/>
    <w:autoRedefine/>
    <w:semiHidden/>
    <w:rsid w:val="001E7007"/>
    <w:pPr>
      <w:tabs>
        <w:tab w:val="right" w:pos="8830"/>
      </w:tabs>
      <w:spacing w:line="360" w:lineRule="auto"/>
    </w:pPr>
    <w:rPr>
      <w:rFonts w:ascii="Arial" w:hAnsi="Arial"/>
    </w:rPr>
  </w:style>
  <w:style w:type="paragraph" w:styleId="TDC4">
    <w:name w:val="toc 4"/>
    <w:basedOn w:val="Normal"/>
    <w:next w:val="Normal"/>
    <w:autoRedefine/>
    <w:semiHidden/>
    <w:rsid w:val="001E7007"/>
    <w:pPr>
      <w:spacing w:line="360" w:lineRule="auto"/>
      <w:ind w:left="720"/>
    </w:pPr>
    <w:rPr>
      <w:rFonts w:ascii="Arial" w:hAnsi="Arial"/>
    </w:rPr>
  </w:style>
  <w:style w:type="character" w:styleId="Hipervnculo">
    <w:name w:val="Hyperlink"/>
    <w:basedOn w:val="Fuentedeprrafopredeter"/>
    <w:rsid w:val="001E7007"/>
    <w:rPr>
      <w:color w:val="0000FF"/>
      <w:u w:val="single"/>
    </w:rPr>
  </w:style>
  <w:style w:type="paragraph" w:styleId="Subttulo">
    <w:name w:val="Subtitle"/>
    <w:basedOn w:val="Normal"/>
    <w:link w:val="SubttuloCar"/>
    <w:qFormat/>
    <w:rsid w:val="001E7007"/>
    <w:pPr>
      <w:jc w:val="center"/>
    </w:pPr>
    <w:rPr>
      <w:rFonts w:ascii="Arial" w:hAnsi="Arial"/>
      <w:b/>
      <w:sz w:val="22"/>
      <w:szCs w:val="20"/>
    </w:rPr>
  </w:style>
  <w:style w:type="character" w:customStyle="1" w:styleId="SubttuloCar">
    <w:name w:val="Subtítulo Car"/>
    <w:basedOn w:val="Fuentedeprrafopredeter"/>
    <w:link w:val="Subttulo"/>
    <w:rsid w:val="001E7007"/>
    <w:rPr>
      <w:rFonts w:ascii="Arial" w:eastAsia="Times New Roman" w:hAnsi="Arial" w:cs="Times New Roman"/>
      <w:b/>
      <w:szCs w:val="20"/>
      <w:lang w:val="es-ES" w:eastAsia="es-ES"/>
    </w:rPr>
  </w:style>
  <w:style w:type="paragraph" w:customStyle="1" w:styleId="4">
    <w:name w:val="4"/>
    <w:basedOn w:val="Normal"/>
    <w:next w:val="Sangradetextonormal"/>
    <w:rsid w:val="001E7007"/>
    <w:pPr>
      <w:jc w:val="center"/>
    </w:pPr>
    <w:rPr>
      <w:rFonts w:ascii="Arial" w:hAnsi="Arial"/>
      <w:b/>
      <w:sz w:val="18"/>
      <w:szCs w:val="20"/>
    </w:rPr>
  </w:style>
  <w:style w:type="paragraph" w:customStyle="1" w:styleId="3">
    <w:name w:val="3"/>
    <w:basedOn w:val="Normal"/>
    <w:next w:val="Sangradetextonormal"/>
    <w:rsid w:val="001E7007"/>
    <w:pPr>
      <w:jc w:val="center"/>
    </w:pPr>
    <w:rPr>
      <w:rFonts w:ascii="Arial" w:hAnsi="Arial"/>
      <w:b/>
      <w:sz w:val="18"/>
      <w:szCs w:val="20"/>
    </w:rPr>
  </w:style>
  <w:style w:type="paragraph" w:styleId="Epgrafe">
    <w:name w:val="caption"/>
    <w:basedOn w:val="Normal"/>
    <w:next w:val="Normal"/>
    <w:qFormat/>
    <w:rsid w:val="001E7007"/>
    <w:pPr>
      <w:spacing w:before="120" w:after="120"/>
    </w:pPr>
    <w:rPr>
      <w:b/>
      <w:bCs/>
      <w:sz w:val="20"/>
      <w:szCs w:val="20"/>
    </w:rPr>
  </w:style>
  <w:style w:type="paragraph" w:styleId="Tabladeilustraciones">
    <w:name w:val="table of figures"/>
    <w:basedOn w:val="Normal"/>
    <w:next w:val="Normal"/>
    <w:semiHidden/>
    <w:rsid w:val="001E7007"/>
    <w:pPr>
      <w:spacing w:before="120" w:after="120" w:line="360" w:lineRule="auto"/>
      <w:ind w:left="480" w:hanging="480"/>
    </w:pPr>
    <w:rPr>
      <w:rFonts w:ascii="Arial" w:hAnsi="Arial"/>
    </w:rPr>
  </w:style>
  <w:style w:type="character" w:customStyle="1" w:styleId="Ttulo3CarCar">
    <w:name w:val="Título 3 Car Car"/>
    <w:basedOn w:val="Fuentedeprrafopredeter"/>
    <w:rsid w:val="001E7007"/>
    <w:rPr>
      <w:rFonts w:ascii="Arial" w:hAnsi="Arial"/>
      <w:b/>
      <w:bCs/>
      <w:sz w:val="24"/>
      <w:szCs w:val="24"/>
      <w:lang w:val="es-ES" w:eastAsia="es-ES" w:bidi="ar-SA"/>
    </w:rPr>
  </w:style>
  <w:style w:type="paragraph" w:styleId="Textoindependienteprimerasangra">
    <w:name w:val="Body Text First Indent"/>
    <w:basedOn w:val="Textoindependiente"/>
    <w:link w:val="TextoindependienteprimerasangraCar"/>
    <w:rsid w:val="001E7007"/>
    <w:pPr>
      <w:spacing w:after="120" w:line="240" w:lineRule="auto"/>
      <w:ind w:firstLine="210"/>
      <w:jc w:val="left"/>
    </w:pPr>
    <w:rPr>
      <w:rFonts w:ascii="Times New Roman" w:hAnsi="Times New Roman" w:cs="Times New Roman"/>
    </w:rPr>
  </w:style>
  <w:style w:type="character" w:customStyle="1" w:styleId="TextoindependienteprimerasangraCar">
    <w:name w:val="Texto independiente primera sangría Car"/>
    <w:basedOn w:val="TextoindependienteCar"/>
    <w:link w:val="Textoindependienteprimerasangra"/>
    <w:rsid w:val="001E7007"/>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E7007"/>
    <w:pPr>
      <w:spacing w:before="100" w:beforeAutospacing="1" w:after="100" w:afterAutospacing="1"/>
    </w:pPr>
    <w:rPr>
      <w:lang w:val="es-ES_tradnl" w:eastAsia="es-ES_tradnl"/>
    </w:rPr>
  </w:style>
  <w:style w:type="character" w:styleId="nfasis">
    <w:name w:val="Emphasis"/>
    <w:basedOn w:val="Fuentedeprrafopredeter"/>
    <w:uiPriority w:val="20"/>
    <w:qFormat/>
    <w:rsid w:val="001E7007"/>
    <w:rPr>
      <w:i/>
      <w:iCs/>
    </w:rPr>
  </w:style>
  <w:style w:type="character" w:customStyle="1" w:styleId="apple-converted-space">
    <w:name w:val="apple-converted-space"/>
    <w:basedOn w:val="Fuentedeprrafopredeter"/>
    <w:rsid w:val="001E7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javascript:void(0)"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javascript:void(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javascript:void(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image" Target="media/image16.jpeg"/><Relationship Id="rId30" Type="http://schemas.openxmlformats.org/officeDocument/2006/relationships/hyperlink" Target="javascript:void(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en-US" sz="1400"/>
              <a:t>POBLACIÓN ESTUDIANTIL IENSS 4.839 </a:t>
            </a:r>
          </a:p>
        </c:rich>
      </c:tx>
      <c:layout>
        <c:manualLayout>
          <c:xMode val="edge"/>
          <c:yMode val="edge"/>
          <c:x val="0.21260411198600174"/>
          <c:y val="3.703703703703718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2758245844269567"/>
          <c:y val="0.17521981627296657"/>
          <c:w val="0.71008442694663154"/>
          <c:h val="0.59717228054826366"/>
        </c:manualLayout>
      </c:layout>
      <c:bar3DChart>
        <c:barDir val="col"/>
        <c:grouping val="clustered"/>
        <c:varyColors val="0"/>
        <c:ser>
          <c:idx val="0"/>
          <c:order val="0"/>
          <c:tx>
            <c:strRef>
              <c:f>Hoja1!$A$1</c:f>
              <c:strCache>
                <c:ptCount val="1"/>
                <c:pt idx="0">
                  <c:v>TOTAL  4.839 </c:v>
                </c:pt>
              </c:strCache>
            </c:strRef>
          </c:tx>
          <c:spPr>
            <a:solidFill>
              <a:srgbClr val="FF0066"/>
            </a:solidFill>
            <a:scene3d>
              <a:camera prst="orthographicFront"/>
              <a:lightRig rig="threePt" dir="t">
                <a:rot lat="0" lon="0" rev="1200000"/>
              </a:lightRig>
            </a:scene3d>
            <a:sp3d prstMaterial="plastic">
              <a:bevelT w="63500" h="25400"/>
            </a:sp3d>
          </c:spPr>
          <c:invertIfNegative val="0"/>
          <c:dPt>
            <c:idx val="0"/>
            <c:invertIfNegative val="0"/>
            <c:bubble3D val="0"/>
            <c:spPr>
              <a:solidFill>
                <a:srgbClr val="FF0066"/>
              </a:solidFill>
              <a:scene3d>
                <a:camera prst="orthographicFront"/>
                <a:lightRig rig="threePt" dir="t">
                  <a:rot lat="0" lon="0" rev="1200000"/>
                </a:lightRig>
              </a:scene3d>
              <a:sp3d prstMaterial="plastic">
                <a:bevelT w="63500" h="25400"/>
                <a:bevelB/>
              </a:sp3d>
            </c:spPr>
          </c:dPt>
          <c:cat>
            <c:strRef>
              <c:f>Hoja1!$B$1:$C$1</c:f>
              <c:strCache>
                <c:ptCount val="2"/>
                <c:pt idx="0">
                  <c:v>JORNADA MATINAL </c:v>
                </c:pt>
                <c:pt idx="1">
                  <c:v>JORNADA VESPERTINA</c:v>
                </c:pt>
              </c:strCache>
            </c:strRef>
          </c:cat>
          <c:val>
            <c:numRef>
              <c:f>Hoja1!$B$2:$C$2</c:f>
              <c:numCache>
                <c:formatCode>#,##0</c:formatCode>
                <c:ptCount val="2"/>
                <c:pt idx="0">
                  <c:v>3000</c:v>
                </c:pt>
                <c:pt idx="1">
                  <c:v>1839</c:v>
                </c:pt>
              </c:numCache>
            </c:numRef>
          </c:val>
        </c:ser>
        <c:dLbls>
          <c:showLegendKey val="0"/>
          <c:showVal val="0"/>
          <c:showCatName val="0"/>
          <c:showSerName val="0"/>
          <c:showPercent val="0"/>
          <c:showBubbleSize val="0"/>
        </c:dLbls>
        <c:gapWidth val="150"/>
        <c:shape val="box"/>
        <c:axId val="72164480"/>
        <c:axId val="72166016"/>
        <c:axId val="0"/>
      </c:bar3DChart>
      <c:catAx>
        <c:axId val="72164480"/>
        <c:scaling>
          <c:orientation val="minMax"/>
        </c:scaling>
        <c:delete val="0"/>
        <c:axPos val="b"/>
        <c:numFmt formatCode="General" sourceLinked="0"/>
        <c:majorTickMark val="none"/>
        <c:minorTickMark val="none"/>
        <c:tickLblPos val="nextTo"/>
        <c:crossAx val="72166016"/>
        <c:crosses val="autoZero"/>
        <c:auto val="1"/>
        <c:lblAlgn val="ctr"/>
        <c:lblOffset val="100"/>
        <c:noMultiLvlLbl val="0"/>
      </c:catAx>
      <c:valAx>
        <c:axId val="72166016"/>
        <c:scaling>
          <c:orientation val="minMax"/>
        </c:scaling>
        <c:delete val="0"/>
        <c:axPos val="l"/>
        <c:majorGridlines/>
        <c:numFmt formatCode="#,##0" sourceLinked="1"/>
        <c:majorTickMark val="none"/>
        <c:minorTickMark val="none"/>
        <c:tickLblPos val="nextTo"/>
        <c:crossAx val="72164480"/>
        <c:crosses val="autoZero"/>
        <c:crossBetween val="between"/>
      </c:valAx>
      <c:dTable>
        <c:showHorzBorder val="1"/>
        <c:showVertBorder val="1"/>
        <c:showOutline val="1"/>
        <c:showKeys val="1"/>
      </c:dTable>
    </c:plotArea>
    <c:plotVisOnly val="1"/>
    <c:dispBlanksAs val="gap"/>
    <c:showDLblsOverMax val="0"/>
  </c:chart>
  <c:spPr>
    <a:gradFill flip="none" rotWithShape="1">
      <a:gsLst>
        <a:gs pos="91000">
          <a:srgbClr val="FF0066"/>
        </a:gs>
        <a:gs pos="9000">
          <a:srgbClr val="DAA4D2"/>
        </a:gs>
        <a:gs pos="44160">
          <a:schemeClr val="accent1">
            <a:lumMod val="60000"/>
            <a:lumOff val="40000"/>
          </a:schemeClr>
        </a:gs>
        <a:gs pos="69000">
          <a:schemeClr val="accent1">
            <a:tint val="44500"/>
            <a:satMod val="160000"/>
          </a:schemeClr>
        </a:gs>
        <a:gs pos="100000">
          <a:schemeClr val="accent1">
            <a:tint val="23500"/>
            <a:satMod val="160000"/>
          </a:schemeClr>
        </a:gs>
      </a:gsLst>
      <a:lin ang="5400000" scaled="1"/>
      <a:tileRect/>
    </a:gradFill>
    <a:scene3d>
      <a:camera prst="orthographicFront"/>
      <a:lightRig rig="threePt" dir="t"/>
    </a:scene3d>
    <a:sp3d prstMaterial="dkEdge">
      <a:bevelT/>
      <a:bevelB/>
    </a:sp3d>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56</Pages>
  <Words>12731</Words>
  <Characters>70025</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LenovoC560</dc:creator>
  <cp:lastModifiedBy>Maritza</cp:lastModifiedBy>
  <cp:revision>2</cp:revision>
  <dcterms:created xsi:type="dcterms:W3CDTF">2015-05-30T02:36:00Z</dcterms:created>
  <dcterms:modified xsi:type="dcterms:W3CDTF">2015-05-30T02:36:00Z</dcterms:modified>
</cp:coreProperties>
</file>