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1C4A30">
        <w:rPr>
          <w:rFonts w:ascii="Arial" w:hAnsi="Arial" w:cs="Arial"/>
          <w:b/>
          <w:noProof/>
          <w:sz w:val="44"/>
          <w:szCs w:val="44"/>
          <w:lang w:eastAsia="es-CO"/>
        </w:rPr>
        <w:drawing>
          <wp:anchor distT="0" distB="0" distL="114300" distR="114300" simplePos="0" relativeHeight="251658240" behindDoc="1" locked="0" layoutInCell="1" allowOverlap="1" wp14:anchorId="10C85AA7" wp14:editId="714A6A31">
            <wp:simplePos x="0" y="0"/>
            <wp:positionH relativeFrom="column">
              <wp:posOffset>-861060</wp:posOffset>
            </wp:positionH>
            <wp:positionV relativeFrom="paragraph">
              <wp:posOffset>-641350</wp:posOffset>
            </wp:positionV>
            <wp:extent cx="1019175" cy="942975"/>
            <wp:effectExtent l="0" t="0" r="9525" b="9525"/>
            <wp:wrapNone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456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  <w:r w:rsidRPr="001C4A30">
        <w:rPr>
          <w:rFonts w:ascii="Arial" w:hAnsi="Arial" w:cs="Arial"/>
          <w:b/>
          <w:sz w:val="44"/>
          <w:szCs w:val="44"/>
        </w:rPr>
        <w:t>PROPUESTA DE FORMATO UNICO PARA LA PRESENTACIÓN DE PROYECTOS TRANSVERSALES</w:t>
      </w: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P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  <w:r w:rsidRPr="001C4A30">
        <w:rPr>
          <w:rFonts w:ascii="Arial" w:hAnsi="Arial" w:cs="Arial"/>
          <w:b/>
          <w:bCs/>
          <w:sz w:val="44"/>
          <w:szCs w:val="44"/>
        </w:rPr>
        <w:t>PROPUESTA ELABORADA POR: COORDINADORA DE INVESTIGACIÓN</w:t>
      </w:r>
    </w:p>
    <w:p w:rsidR="001C4A30" w:rsidRDefault="001C4A30" w:rsidP="001C4A3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A30">
        <w:rPr>
          <w:rFonts w:ascii="Arial" w:hAnsi="Arial" w:cs="Arial"/>
          <w:b/>
          <w:bCs/>
          <w:sz w:val="44"/>
          <w:szCs w:val="44"/>
        </w:rPr>
        <w:t>SINCELEJO, JUNIO 1 DE 2015</w:t>
      </w:r>
    </w:p>
    <w:p w:rsidR="001C4A30" w:rsidRDefault="001C4A30" w:rsidP="001C4A3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1C4A30" w:rsidRP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s-CO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462280</wp:posOffset>
            </wp:positionV>
            <wp:extent cx="6391275" cy="6467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3809</wp:posOffset>
            </wp:positionV>
            <wp:extent cx="6743700" cy="74199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308610</wp:posOffset>
            </wp:positionV>
            <wp:extent cx="6915150" cy="64103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  <w:r w:rsidRPr="001C4A30">
        <w:rPr>
          <w:rFonts w:ascii="Arial" w:hAnsi="Arial" w:cs="Arial"/>
          <w:b/>
          <w:noProof/>
          <w:sz w:val="44"/>
          <w:szCs w:val="44"/>
          <w:lang w:eastAsia="es-CO"/>
        </w:rPr>
        <w:lastRenderedPageBreak/>
        <w:drawing>
          <wp:anchor distT="0" distB="0" distL="114300" distR="114300" simplePos="0" relativeHeight="251665408" behindDoc="1" locked="0" layoutInCell="1" allowOverlap="1" wp14:anchorId="022176B8" wp14:editId="58D41243">
            <wp:simplePos x="0" y="0"/>
            <wp:positionH relativeFrom="column">
              <wp:posOffset>-708660</wp:posOffset>
            </wp:positionH>
            <wp:positionV relativeFrom="paragraph">
              <wp:posOffset>-488950</wp:posOffset>
            </wp:positionV>
            <wp:extent cx="1019175" cy="942975"/>
            <wp:effectExtent l="0" t="0" r="9525" b="9525"/>
            <wp:wrapNone/>
            <wp:docPr id="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A30" w:rsidRPr="001C4A30" w:rsidRDefault="001C4A30" w:rsidP="001C4A30">
      <w:pPr>
        <w:jc w:val="center"/>
        <w:rPr>
          <w:rFonts w:ascii="Arial" w:hAnsi="Arial" w:cs="Arial"/>
          <w:b/>
          <w:sz w:val="24"/>
          <w:szCs w:val="24"/>
        </w:rPr>
      </w:pPr>
      <w:r w:rsidRPr="001C4A30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CAAA" wp14:editId="4E4FCB07">
                <wp:simplePos x="0" y="0"/>
                <wp:positionH relativeFrom="column">
                  <wp:posOffset>-565785</wp:posOffset>
                </wp:positionH>
                <wp:positionV relativeFrom="paragraph">
                  <wp:posOffset>127635</wp:posOffset>
                </wp:positionV>
                <wp:extent cx="7056755" cy="368935"/>
                <wp:effectExtent l="0" t="0" r="0" b="0"/>
                <wp:wrapNone/>
                <wp:docPr id="5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7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4A30" w:rsidRPr="001C4A30" w:rsidRDefault="001C4A30" w:rsidP="001C4A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PRESENTACIÓN DEL INSTRUCTIVO PARA EL FORMATO UNICO PARA LA PRESENTACIÓN DE PROYECTOS TRANSVERSALES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left:0;text-align:left;margin-left:-44.55pt;margin-top:10.05pt;width:555.65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" filled="f" stroked="f">
                <v:textbox style="mso-fit-shape-to-text:t">
                  <w:txbxContent>
                    <w:p w:rsidR="001C4A30" w:rsidRPr="001C4A30" w:rsidRDefault="001C4A30" w:rsidP="001C4A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PRESENTACIÓN DEL INSTRUCTIVO PARA EL FORMATO UNICO PARA LA PRESENTACIÓN DE PROYECTOS TRANSVERSALES</w:t>
                      </w:r>
                    </w:p>
                  </w:txbxContent>
                </v:textbox>
              </v:shape>
            </w:pict>
          </mc:Fallback>
        </mc:AlternateContent>
      </w: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4A30" w:rsidRDefault="001C4A30" w:rsidP="001C4A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4A30" w:rsidRPr="001C4A30" w:rsidRDefault="001C4A30" w:rsidP="001C4A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4A30">
        <w:rPr>
          <w:rFonts w:ascii="Arial" w:hAnsi="Arial" w:cs="Arial"/>
          <w:sz w:val="24"/>
          <w:szCs w:val="24"/>
        </w:rPr>
        <w:t>Este instructivo describe a los docentes y directivos docentes de la Institución Educativa Normal Superior de Sincelejo, la forma como deben presentar los proyectos transversales.</w:t>
      </w:r>
    </w:p>
    <w:p w:rsidR="001C4A30" w:rsidRPr="001C4A30" w:rsidRDefault="001C4A30" w:rsidP="001C4A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4A30">
        <w:rPr>
          <w:rFonts w:ascii="Arial" w:hAnsi="Arial" w:cs="Arial"/>
          <w:sz w:val="24"/>
          <w:szCs w:val="24"/>
        </w:rPr>
        <w:t xml:space="preserve">De manera detallada se indica la manera como se deben desarrollar cada uno de los apartes que conformación la formulación del Proyecto transversal. </w:t>
      </w:r>
    </w:p>
    <w:p w:rsidR="001C4A30" w:rsidRPr="001C4A30" w:rsidRDefault="001C4A30" w:rsidP="001C4A30">
      <w:pPr>
        <w:jc w:val="both"/>
        <w:rPr>
          <w:rFonts w:ascii="Arial" w:hAnsi="Arial" w:cs="Arial"/>
          <w:b/>
          <w:sz w:val="24"/>
          <w:szCs w:val="2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LOS INTERDISCIPLINARIEDAD COMO ESTRATEGIA PEDAGÓGICA PARA LA CONSTRUCCIÓN CURRICULAR ATENDIENDO A LAS COMPETENCIAS ESPECÍFICAS, TRANSVERSALES Y CARACTERIZACIÓN DE LOS ESTUDIANTES</w:t>
      </w:r>
    </w:p>
    <w:p w:rsidR="001C4A30" w:rsidRDefault="001C4A30" w:rsidP="001C4A30">
      <w:pPr>
        <w:jc w:val="center"/>
        <w:rPr>
          <w:rFonts w:ascii="Arial" w:hAnsi="Arial" w:cs="Arial"/>
          <w:b/>
          <w:sz w:val="44"/>
          <w:szCs w:val="44"/>
        </w:rPr>
      </w:pPr>
    </w:p>
    <w:p w:rsidR="001C4A30" w:rsidRDefault="001C4A30" w:rsidP="004C49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TITULO</w:t>
      </w:r>
    </w:p>
    <w:p w:rsidR="004C4999" w:rsidRDefault="004C4999" w:rsidP="004C499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4A30" w:rsidRDefault="001C4A30" w:rsidP="004C499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LOCALIZACIÓN, COBERTURA Y DURACIÓN</w:t>
      </w:r>
    </w:p>
    <w:p w:rsidR="004C4999" w:rsidRDefault="004C4999" w:rsidP="004C4999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C4A30" w:rsidRDefault="001C4A30" w:rsidP="004C49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FORMULACIÓN Y DESCRIPCIÓN DEL PROBLEMA (</w:t>
      </w:r>
      <w:r w:rsidR="004C4999">
        <w:rPr>
          <w:rFonts w:ascii="Arial" w:hAnsi="Arial" w:cs="Arial"/>
          <w:sz w:val="24"/>
          <w:szCs w:val="24"/>
        </w:rPr>
        <w:t>CADA PROYECTO DESDE SU TÓPICO: MEDIO AMBIENTE Y TECNOLOGÍA; UTILIZACIÓN DEL TIEMPO LIBRE, LA RECREACIÓN Y EL DEPORTE; CIUDADANÍA; PESCC, ETC)</w:t>
      </w:r>
    </w:p>
    <w:p w:rsidR="004C4999" w:rsidRDefault="004C4999" w:rsidP="004C499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4999" w:rsidRDefault="004C4999" w:rsidP="004C49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ANTECEDENTES</w:t>
      </w:r>
    </w:p>
    <w:p w:rsidR="004C4999" w:rsidRPr="004C4999" w:rsidRDefault="004C4999" w:rsidP="004C499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4C4999" w:rsidRDefault="004C4999" w:rsidP="004C499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REFERENTES TEÓRICOS</w:t>
      </w:r>
    </w:p>
    <w:p w:rsidR="004C4999" w:rsidRDefault="004C4999" w:rsidP="004C499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LEGALES</w:t>
      </w:r>
    </w:p>
    <w:p w:rsidR="004C4999" w:rsidRDefault="004C4999" w:rsidP="004C499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PALABRAS CLAVES</w:t>
      </w:r>
    </w:p>
    <w:p w:rsidR="004C4999" w:rsidRDefault="004C4999" w:rsidP="004C4999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C4999" w:rsidRDefault="004C4999" w:rsidP="004C49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JUSTIFICACIÓN</w:t>
      </w:r>
    </w:p>
    <w:p w:rsidR="004C4999" w:rsidRDefault="004C4999" w:rsidP="004C499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4999" w:rsidRDefault="004C4999" w:rsidP="004C49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</w:t>
      </w:r>
    </w:p>
    <w:p w:rsidR="004C4999" w:rsidRPr="004C4999" w:rsidRDefault="004C4999" w:rsidP="004C499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4C4999" w:rsidRPr="004C4999" w:rsidRDefault="004C4999" w:rsidP="004C499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4999">
        <w:rPr>
          <w:rFonts w:ascii="Arial" w:hAnsi="Arial" w:cs="Arial"/>
          <w:sz w:val="24"/>
          <w:szCs w:val="24"/>
        </w:rPr>
        <w:lastRenderedPageBreak/>
        <w:t xml:space="preserve"> GENERAL (DE TODOS LOS PROYECTOS SERÁ ASÍ…) </w:t>
      </w:r>
    </w:p>
    <w:p w:rsidR="004C4999" w:rsidRPr="004C4999" w:rsidRDefault="004C4999" w:rsidP="004C499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4C4999" w:rsidRDefault="004C4999" w:rsidP="004C499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 los lineamientos </w:t>
      </w:r>
      <w:proofErr w:type="gramStart"/>
      <w:r>
        <w:rPr>
          <w:rFonts w:ascii="Arial" w:hAnsi="Arial" w:cs="Arial"/>
          <w:sz w:val="24"/>
          <w:szCs w:val="24"/>
        </w:rPr>
        <w:t>de …</w:t>
      </w:r>
      <w:proofErr w:type="gramEnd"/>
      <w:r>
        <w:rPr>
          <w:rFonts w:ascii="Arial" w:hAnsi="Arial" w:cs="Arial"/>
          <w:sz w:val="24"/>
          <w:szCs w:val="24"/>
        </w:rPr>
        <w:t xml:space="preserve"> (educación ambiental y tecnología; tiempo libre, recreación y deporte y así sucesivamente cada uno en su tópico) de forma participativa para la construcción curricular atendiendo a los proyectos transversales mediante la estrategia pedagógica interdisciplinariedad.</w:t>
      </w:r>
    </w:p>
    <w:p w:rsidR="004C4999" w:rsidRDefault="004C4999" w:rsidP="004C499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4999" w:rsidRPr="004C4999" w:rsidRDefault="004C4999" w:rsidP="004C499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ESPECÍFICOS</w:t>
      </w:r>
    </w:p>
    <w:p w:rsidR="004C4999" w:rsidRPr="004C4999" w:rsidRDefault="004C4999" w:rsidP="004C499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4A30" w:rsidRPr="004C4999" w:rsidRDefault="004C4999" w:rsidP="004C499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4999">
        <w:rPr>
          <w:rFonts w:ascii="Arial" w:hAnsi="Arial" w:cs="Arial"/>
          <w:sz w:val="24"/>
          <w:szCs w:val="24"/>
        </w:rPr>
        <w:t>Identificar las competencias,  conocimientos y problemas institucionales y locales en relación (cada uno desde su tópico, es decir medio ambiente y tecnología; el otro desde ciudadanía y así sucesivamente) considerados por los docentes a partir de talleres participativos.</w:t>
      </w:r>
    </w:p>
    <w:p w:rsidR="004C4999" w:rsidRPr="004C4999" w:rsidRDefault="004C4999" w:rsidP="004C499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4999" w:rsidRPr="00F3623B" w:rsidRDefault="004C4999" w:rsidP="004C499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4C4999">
        <w:rPr>
          <w:rFonts w:ascii="Arial" w:hAnsi="Arial" w:cs="Arial"/>
          <w:sz w:val="24"/>
          <w:szCs w:val="24"/>
        </w:rPr>
        <w:t xml:space="preserve">Relacionar las prácticas curriculares de las diferentes áreas con las competencias y conocimientos </w:t>
      </w:r>
      <w:r w:rsidRPr="004C4999">
        <w:rPr>
          <w:rFonts w:ascii="Arial" w:hAnsi="Arial" w:cs="Arial"/>
          <w:sz w:val="24"/>
          <w:szCs w:val="24"/>
          <w:highlight w:val="yellow"/>
          <w:u w:val="single"/>
        </w:rPr>
        <w:t xml:space="preserve">ambientales </w:t>
      </w:r>
      <w:r w:rsidRPr="004C4999">
        <w:rPr>
          <w:rFonts w:ascii="Arial" w:hAnsi="Arial" w:cs="Arial"/>
          <w:sz w:val="24"/>
          <w:szCs w:val="24"/>
          <w:highlight w:val="yellow"/>
        </w:rPr>
        <w:t xml:space="preserve"> (cada uno en su tópico)</w:t>
      </w:r>
      <w:r w:rsidRPr="004C4999">
        <w:rPr>
          <w:rFonts w:ascii="Arial" w:hAnsi="Arial" w:cs="Arial"/>
          <w:sz w:val="24"/>
          <w:szCs w:val="24"/>
        </w:rPr>
        <w:t xml:space="preserve"> de los docentes y </w:t>
      </w:r>
      <w:r w:rsidRPr="004C4999">
        <w:rPr>
          <w:rFonts w:ascii="Arial" w:hAnsi="Arial" w:cs="Arial"/>
          <w:sz w:val="24"/>
          <w:szCs w:val="24"/>
          <w:highlight w:val="yellow"/>
        </w:rPr>
        <w:t xml:space="preserve">el </w:t>
      </w:r>
      <w:r w:rsidRPr="004C4999">
        <w:rPr>
          <w:rFonts w:ascii="Arial" w:hAnsi="Arial" w:cs="Arial"/>
          <w:sz w:val="24"/>
          <w:szCs w:val="24"/>
          <w:highlight w:val="yellow"/>
          <w:u w:val="single"/>
        </w:rPr>
        <w:t>PRAE</w:t>
      </w:r>
      <w:r w:rsidRPr="004C4999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(o PESCC, o</w:t>
      </w:r>
      <w:r w:rsidRPr="004C4999">
        <w:rPr>
          <w:rFonts w:ascii="Arial" w:hAnsi="Arial" w:cs="Arial"/>
          <w:sz w:val="24"/>
          <w:szCs w:val="24"/>
          <w:highlight w:val="yellow"/>
        </w:rPr>
        <w:t xml:space="preserve"> proyecto </w:t>
      </w:r>
      <w:proofErr w:type="gramStart"/>
      <w:r w:rsidRPr="004C4999">
        <w:rPr>
          <w:rFonts w:ascii="Arial" w:hAnsi="Arial" w:cs="Arial"/>
          <w:sz w:val="24"/>
          <w:szCs w:val="24"/>
          <w:highlight w:val="yellow"/>
        </w:rPr>
        <w:t>lúdico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C4999">
        <w:rPr>
          <w:rFonts w:ascii="Arial" w:hAnsi="Arial" w:cs="Arial"/>
          <w:sz w:val="24"/>
          <w:szCs w:val="24"/>
        </w:rPr>
        <w:t xml:space="preserve">existente, con el fin de proponer soluciones interdisciplinares, a partir de talleres participativos.  Diseñar lineamientos curriculares interdisciplinares que permitan fortalecer la gestión educativa-ambiental </w:t>
      </w:r>
      <w:r w:rsidRPr="00F3623B">
        <w:rPr>
          <w:rFonts w:ascii="Arial" w:hAnsi="Arial" w:cs="Arial"/>
          <w:sz w:val="24"/>
          <w:szCs w:val="24"/>
          <w:highlight w:val="yellow"/>
          <w:u w:val="single"/>
        </w:rPr>
        <w:t>del PRAE. (o tópico correspondiente).</w:t>
      </w:r>
    </w:p>
    <w:p w:rsidR="00F3623B" w:rsidRPr="00F3623B" w:rsidRDefault="00F3623B" w:rsidP="00F3623B">
      <w:pPr>
        <w:pStyle w:val="Prrafodelista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F3623B" w:rsidRPr="00F3623B" w:rsidRDefault="00F3623B" w:rsidP="004C499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F3623B">
        <w:rPr>
          <w:rFonts w:ascii="Arial" w:hAnsi="Arial" w:cs="Arial"/>
          <w:sz w:val="24"/>
          <w:szCs w:val="24"/>
        </w:rPr>
        <w:t>Diseñar lineamientos curriculares interdisciplinares que permitan fortalecer la gestión educativa-ambiental del PRAE. (o tópico correspondiente).</w:t>
      </w:r>
    </w:p>
    <w:p w:rsidR="00F3623B" w:rsidRPr="00F3623B" w:rsidRDefault="00F3623B" w:rsidP="00F3623B">
      <w:pPr>
        <w:pStyle w:val="Prrafodelista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F3623B" w:rsidRPr="00111617" w:rsidRDefault="00F3623B" w:rsidP="00F3623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1617">
        <w:rPr>
          <w:rFonts w:ascii="Arial" w:hAnsi="Arial" w:cs="Arial"/>
          <w:sz w:val="24"/>
          <w:szCs w:val="24"/>
          <w:u w:val="single"/>
        </w:rPr>
        <w:t xml:space="preserve"> </w:t>
      </w:r>
      <w:r w:rsidRPr="00111617">
        <w:rPr>
          <w:rFonts w:ascii="Arial" w:hAnsi="Arial" w:cs="Arial"/>
          <w:sz w:val="24"/>
          <w:szCs w:val="24"/>
        </w:rPr>
        <w:t>METODOLOGÍA</w:t>
      </w:r>
    </w:p>
    <w:p w:rsidR="00F3623B" w:rsidRPr="00111617" w:rsidRDefault="00F3623B" w:rsidP="00F3623B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1617">
        <w:rPr>
          <w:rFonts w:ascii="Arial" w:hAnsi="Arial" w:cs="Arial"/>
          <w:sz w:val="24"/>
          <w:szCs w:val="24"/>
        </w:rPr>
        <w:t>TIPO DE INVESTIGACIÓN (Para todos)</w:t>
      </w:r>
    </w:p>
    <w:p w:rsidR="00F3623B" w:rsidRPr="00111617" w:rsidRDefault="00F3623B" w:rsidP="00F3623B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1617">
        <w:rPr>
          <w:rFonts w:ascii="Arial" w:hAnsi="Arial" w:cs="Arial"/>
          <w:sz w:val="24"/>
          <w:szCs w:val="24"/>
        </w:rPr>
        <w:t>Enfoque</w:t>
      </w:r>
      <w:r w:rsidR="00111617">
        <w:rPr>
          <w:rFonts w:ascii="Arial" w:hAnsi="Arial" w:cs="Arial"/>
          <w:sz w:val="24"/>
          <w:szCs w:val="24"/>
        </w:rPr>
        <w:t xml:space="preserve"> (Para todos)</w:t>
      </w:r>
    </w:p>
    <w:p w:rsidR="00F3623B" w:rsidRDefault="00F3623B" w:rsidP="00F362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1617">
        <w:rPr>
          <w:rFonts w:ascii="Arial" w:hAnsi="Arial" w:cs="Arial"/>
          <w:sz w:val="24"/>
          <w:szCs w:val="24"/>
        </w:rPr>
        <w:t xml:space="preserve">Cualitativo descriptivo, se trata de establecer lo que los docentes de las diferentes disciplinas y grados I.E. Normal Superior de Sincelejo consideran respeto a los </w:t>
      </w:r>
      <w:r w:rsidRPr="00111617">
        <w:rPr>
          <w:rFonts w:ascii="Arial" w:hAnsi="Arial" w:cs="Arial"/>
          <w:sz w:val="24"/>
          <w:szCs w:val="24"/>
        </w:rPr>
        <w:lastRenderedPageBreak/>
        <w:t>problemas relacionados con los proyectos transversales, como creen que pueden aportar a la solución de los mismos y su integración en ellos.</w:t>
      </w:r>
    </w:p>
    <w:p w:rsidR="00111617" w:rsidRDefault="00111617" w:rsidP="0011161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Método (Para todos)</w:t>
      </w:r>
    </w:p>
    <w:p w:rsidR="00111617" w:rsidRDefault="00111617" w:rsidP="001116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Investigación participativa cuya característica es relacionar teoría – práctica con el propósito de obtener conocimientos colectivos sobre la realidad social. El rasgo principal y distintivo en este método es el carácter colectivo en la adquisición del conocimiento, sistematización y utilidad social.</w:t>
      </w:r>
    </w:p>
    <w:p w:rsidR="00111617" w:rsidRDefault="00111617" w:rsidP="001116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problema que se va a estudiar se origina en la propia comunidad.</w:t>
      </w:r>
    </w:p>
    <w:p w:rsidR="00111617" w:rsidRDefault="00111617" w:rsidP="001116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de la investigación es la transformación y mejora de la vida de los sujetos implicados.</w:t>
      </w:r>
    </w:p>
    <w:p w:rsidR="00111617" w:rsidRDefault="00111617" w:rsidP="001116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investigación participativa implica a las personas del lugar y comunidad.</w:t>
      </w:r>
    </w:p>
    <w:p w:rsidR="00111617" w:rsidRDefault="00111617" w:rsidP="0011161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investigación participativa centra el papel que se asigna a fortalecer la toma de conciencia en la gente sobre sus propias habilidades y recursos.</w:t>
      </w:r>
    </w:p>
    <w:p w:rsidR="00111617" w:rsidRDefault="00111617" w:rsidP="0011161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1617" w:rsidRDefault="00111617" w:rsidP="0011161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FASES METODOLÓGICAS</w:t>
      </w:r>
    </w:p>
    <w:p w:rsidR="00111617" w:rsidRDefault="00111617" w:rsidP="0011161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Pasos e instrumentos de recolección de la información para desarrollar primer objetivo.</w:t>
      </w:r>
    </w:p>
    <w:p w:rsidR="00111617" w:rsidRDefault="00111617" w:rsidP="001116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1: Identificación de los problemas</w:t>
      </w:r>
      <w:r w:rsidR="00F46B66">
        <w:rPr>
          <w:rFonts w:ascii="Arial" w:hAnsi="Arial" w:cs="Arial"/>
          <w:sz w:val="24"/>
          <w:szCs w:val="24"/>
        </w:rPr>
        <w:t xml:space="preserve"> ambiental, </w:t>
      </w:r>
      <w:proofErr w:type="spellStart"/>
      <w:r w:rsidR="00F46B66">
        <w:rPr>
          <w:rFonts w:ascii="Arial" w:hAnsi="Arial" w:cs="Arial"/>
          <w:sz w:val="24"/>
          <w:szCs w:val="24"/>
        </w:rPr>
        <w:t>pescc</w:t>
      </w:r>
      <w:proofErr w:type="spellEnd"/>
      <w:r w:rsidR="00F46B66">
        <w:rPr>
          <w:rFonts w:ascii="Arial" w:hAnsi="Arial" w:cs="Arial"/>
          <w:sz w:val="24"/>
          <w:szCs w:val="24"/>
        </w:rPr>
        <w:t xml:space="preserve"> (tópico indicado) y consideraciones docentes sobre sus soluciones. Taller No. 1</w:t>
      </w:r>
    </w:p>
    <w:p w:rsidR="00111617" w:rsidRDefault="00111617" w:rsidP="001116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2: </w:t>
      </w:r>
      <w:r w:rsidR="00F46B66">
        <w:rPr>
          <w:rFonts w:ascii="Arial" w:hAnsi="Arial" w:cs="Arial"/>
          <w:sz w:val="24"/>
          <w:szCs w:val="24"/>
        </w:rPr>
        <w:t>Profundización sobre el conocimientos de los problemas, identificación causas y consecuencias. Taller No. 2.</w:t>
      </w:r>
    </w:p>
    <w:p w:rsidR="00F46B66" w:rsidRDefault="00F46B66" w:rsidP="001116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3: Análisis de los problemas ambientales, </w:t>
      </w:r>
      <w:proofErr w:type="spellStart"/>
      <w:r>
        <w:rPr>
          <w:rFonts w:ascii="Arial" w:hAnsi="Arial" w:cs="Arial"/>
          <w:sz w:val="24"/>
          <w:szCs w:val="24"/>
        </w:rPr>
        <w:t>pescc</w:t>
      </w:r>
      <w:proofErr w:type="spellEnd"/>
      <w:r>
        <w:rPr>
          <w:rFonts w:ascii="Arial" w:hAnsi="Arial" w:cs="Arial"/>
          <w:sz w:val="24"/>
          <w:szCs w:val="24"/>
        </w:rPr>
        <w:t>, (tópico), aportes y construcción del árbol de soluciones. Taller No. 3</w:t>
      </w:r>
    </w:p>
    <w:p w:rsidR="00F46B66" w:rsidRPr="00F46B66" w:rsidRDefault="00F46B66" w:rsidP="00F46B6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6B66">
        <w:rPr>
          <w:rFonts w:ascii="Arial" w:hAnsi="Arial" w:cs="Arial"/>
          <w:sz w:val="24"/>
          <w:szCs w:val="24"/>
        </w:rPr>
        <w:t xml:space="preserve">Pasos e instrumentos de recolección de información para desarrollar el segundo objetivo de investigación.  </w:t>
      </w:r>
    </w:p>
    <w:p w:rsidR="00F46B66" w:rsidRDefault="00F46B66" w:rsidP="00F46B6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46B66">
        <w:rPr>
          <w:rFonts w:ascii="Arial" w:hAnsi="Arial" w:cs="Arial"/>
          <w:sz w:val="24"/>
          <w:szCs w:val="24"/>
        </w:rPr>
        <w:t xml:space="preserve"> </w:t>
      </w:r>
      <w:r w:rsidRPr="00E5747F">
        <w:rPr>
          <w:rFonts w:ascii="Arial" w:hAnsi="Arial" w:cs="Arial"/>
          <w:b/>
          <w:sz w:val="24"/>
          <w:szCs w:val="24"/>
          <w:u w:val="single"/>
        </w:rPr>
        <w:t>Fase 1:</w:t>
      </w:r>
      <w:r w:rsidRPr="00F46B66">
        <w:rPr>
          <w:rFonts w:ascii="Arial" w:hAnsi="Arial" w:cs="Arial"/>
          <w:sz w:val="24"/>
          <w:szCs w:val="24"/>
        </w:rPr>
        <w:t xml:space="preserve"> Indagar sobre las  posibles competencias,  relaciones entre los temas del currículo y </w:t>
      </w:r>
      <w:r w:rsidRPr="00F46B66">
        <w:rPr>
          <w:rFonts w:ascii="Arial" w:hAnsi="Arial" w:cs="Arial"/>
          <w:sz w:val="24"/>
          <w:szCs w:val="24"/>
          <w:highlight w:val="yellow"/>
        </w:rPr>
        <w:t>el PRAE o PESCC (O TÓPICO)</w:t>
      </w:r>
      <w:r>
        <w:rPr>
          <w:rFonts w:ascii="Arial" w:hAnsi="Arial" w:cs="Arial"/>
          <w:sz w:val="24"/>
          <w:szCs w:val="24"/>
        </w:rPr>
        <w:t xml:space="preserve"> </w:t>
      </w:r>
      <w:r w:rsidRPr="00F46B66">
        <w:rPr>
          <w:rFonts w:ascii="Arial" w:hAnsi="Arial" w:cs="Arial"/>
          <w:sz w:val="24"/>
          <w:szCs w:val="24"/>
        </w:rPr>
        <w:t xml:space="preserve"> del colegio. </w:t>
      </w:r>
      <w:r w:rsidRPr="00E5747F">
        <w:rPr>
          <w:rFonts w:ascii="Arial" w:hAnsi="Arial" w:cs="Arial"/>
          <w:sz w:val="24"/>
          <w:szCs w:val="24"/>
          <w:u w:val="single"/>
        </w:rPr>
        <w:t>Taller No. 4:</w:t>
      </w:r>
      <w:r w:rsidRPr="00F46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Competencias y c</w:t>
      </w:r>
      <w:r w:rsidRPr="00F46B66">
        <w:rPr>
          <w:rFonts w:ascii="Arial" w:hAnsi="Arial" w:cs="Arial"/>
          <w:sz w:val="24"/>
          <w:szCs w:val="24"/>
        </w:rPr>
        <w:t xml:space="preserve">ontenidos curriculares relacionados con el </w:t>
      </w:r>
      <w:r w:rsidRPr="00F46B66">
        <w:rPr>
          <w:rFonts w:ascii="Arial" w:hAnsi="Arial" w:cs="Arial"/>
          <w:sz w:val="24"/>
          <w:szCs w:val="24"/>
          <w:highlight w:val="yellow"/>
        </w:rPr>
        <w:t>PRAE, PESCC    o TÓPICO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46B66" w:rsidRDefault="00F46B66" w:rsidP="00F46B6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5747F">
        <w:rPr>
          <w:rFonts w:ascii="Arial" w:hAnsi="Arial" w:cs="Arial"/>
          <w:b/>
          <w:sz w:val="24"/>
          <w:szCs w:val="24"/>
          <w:u w:val="single"/>
        </w:rPr>
        <w:t>Fase 2:</w:t>
      </w:r>
      <w:r w:rsidRPr="00E5747F">
        <w:rPr>
          <w:rFonts w:ascii="Arial" w:hAnsi="Arial" w:cs="Arial"/>
          <w:sz w:val="24"/>
          <w:szCs w:val="24"/>
        </w:rPr>
        <w:t xml:space="preserve"> Indagar sobre posibles relaciones entre </w:t>
      </w:r>
      <w:r w:rsidR="005417B1">
        <w:rPr>
          <w:rFonts w:ascii="Arial" w:hAnsi="Arial" w:cs="Arial"/>
          <w:sz w:val="24"/>
          <w:szCs w:val="24"/>
        </w:rPr>
        <w:t xml:space="preserve">las competencias y </w:t>
      </w:r>
      <w:r w:rsidRPr="00E5747F">
        <w:rPr>
          <w:rFonts w:ascii="Arial" w:hAnsi="Arial" w:cs="Arial"/>
          <w:sz w:val="24"/>
          <w:szCs w:val="24"/>
        </w:rPr>
        <w:t xml:space="preserve">los temas del currículo y el árbol de soluciones. Taller No. 5: </w:t>
      </w:r>
      <w:r w:rsidR="005417B1">
        <w:rPr>
          <w:rFonts w:ascii="Arial" w:hAnsi="Arial" w:cs="Arial"/>
          <w:sz w:val="24"/>
          <w:szCs w:val="24"/>
        </w:rPr>
        <w:t>Competencias y t</w:t>
      </w:r>
      <w:r w:rsidRPr="00E5747F">
        <w:rPr>
          <w:rFonts w:ascii="Arial" w:hAnsi="Arial" w:cs="Arial"/>
          <w:sz w:val="24"/>
          <w:szCs w:val="24"/>
        </w:rPr>
        <w:t>emas del currículo relacionados con el árbol de soluciones</w:t>
      </w:r>
      <w:r w:rsidR="00EF5607">
        <w:rPr>
          <w:rFonts w:ascii="Arial" w:hAnsi="Arial" w:cs="Arial"/>
          <w:sz w:val="24"/>
          <w:szCs w:val="24"/>
        </w:rPr>
        <w:t>.</w:t>
      </w:r>
    </w:p>
    <w:p w:rsidR="0097033A" w:rsidRPr="0097033A" w:rsidRDefault="0097033A" w:rsidP="00F46B6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7033A">
        <w:rPr>
          <w:rFonts w:ascii="Arial" w:hAnsi="Arial" w:cs="Arial"/>
          <w:sz w:val="24"/>
          <w:szCs w:val="24"/>
        </w:rPr>
        <w:t xml:space="preserve">6.2.3 Pasos e instrumentos para desarrollar el tercer objetivo de investigación </w:t>
      </w:r>
    </w:p>
    <w:p w:rsidR="0097033A" w:rsidRPr="0097033A" w:rsidRDefault="0097033A" w:rsidP="00F46B6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7033A">
        <w:rPr>
          <w:rFonts w:ascii="Arial" w:hAnsi="Arial" w:cs="Arial"/>
          <w:sz w:val="24"/>
          <w:szCs w:val="24"/>
        </w:rPr>
        <w:t xml:space="preserve">La información obtenida durante el desarrollo del trabajo de campo implica sistematizar los elementos que permiten construir aspectos para la propuesta de un currículo integrado </w:t>
      </w:r>
      <w:r w:rsidRPr="00AD1805">
        <w:rPr>
          <w:rFonts w:ascii="Arial" w:hAnsi="Arial" w:cs="Arial"/>
          <w:sz w:val="24"/>
          <w:szCs w:val="24"/>
          <w:highlight w:val="yellow"/>
        </w:rPr>
        <w:t>de educación ambiental, PESCC O TÓPICO</w:t>
      </w:r>
      <w:r w:rsidRPr="0097033A">
        <w:rPr>
          <w:rFonts w:ascii="Arial" w:hAnsi="Arial" w:cs="Arial"/>
          <w:sz w:val="24"/>
          <w:szCs w:val="24"/>
        </w:rPr>
        <w:t xml:space="preserve">. </w:t>
      </w:r>
    </w:p>
    <w:p w:rsidR="00EF5607" w:rsidRDefault="0097033A" w:rsidP="00F46B6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7033A">
        <w:rPr>
          <w:rFonts w:ascii="Arial" w:hAnsi="Arial" w:cs="Arial"/>
          <w:sz w:val="24"/>
          <w:szCs w:val="24"/>
        </w:rPr>
        <w:t xml:space="preserve"> A manera de aclaración, los resultados de los talleres 4 y 5 serán comparados con los escenarios de formulación de proyectos conjuntos de gestión ambienta</w:t>
      </w:r>
      <w:r>
        <w:rPr>
          <w:rFonts w:ascii="Arial" w:hAnsi="Arial" w:cs="Arial"/>
          <w:sz w:val="24"/>
          <w:szCs w:val="24"/>
        </w:rPr>
        <w:t>l</w:t>
      </w:r>
      <w:r w:rsidRPr="0097033A">
        <w:rPr>
          <w:rFonts w:ascii="Arial" w:hAnsi="Arial" w:cs="Arial"/>
          <w:sz w:val="24"/>
          <w:szCs w:val="24"/>
        </w:rPr>
        <w:t>, PESCC, TÓPICO; ello con el fin de establecer relaciones con las diferentes áreas del conocimiento de la institución educativ</w:t>
      </w:r>
      <w:r>
        <w:rPr>
          <w:rFonts w:ascii="Arial" w:hAnsi="Arial" w:cs="Arial"/>
          <w:sz w:val="24"/>
          <w:szCs w:val="24"/>
        </w:rPr>
        <w:t>a. Lo anterior, permitirá</w:t>
      </w:r>
      <w:r w:rsidRPr="0097033A">
        <w:rPr>
          <w:rFonts w:ascii="Arial" w:hAnsi="Arial" w:cs="Arial"/>
          <w:sz w:val="24"/>
          <w:szCs w:val="24"/>
        </w:rPr>
        <w:t xml:space="preserve"> validar la información obtenida, y trazar los lineamientos de la </w:t>
      </w:r>
      <w:r w:rsidRPr="00AD1805">
        <w:rPr>
          <w:rFonts w:ascii="Arial" w:hAnsi="Arial" w:cs="Arial"/>
          <w:sz w:val="24"/>
          <w:szCs w:val="24"/>
          <w:highlight w:val="yellow"/>
        </w:rPr>
        <w:t xml:space="preserve">propuesta de educación ambiental, </w:t>
      </w:r>
      <w:proofErr w:type="spellStart"/>
      <w:r w:rsidRPr="00AD1805">
        <w:rPr>
          <w:rFonts w:ascii="Arial" w:hAnsi="Arial" w:cs="Arial"/>
          <w:sz w:val="24"/>
          <w:szCs w:val="24"/>
          <w:highlight w:val="yellow"/>
        </w:rPr>
        <w:t>pescc</w:t>
      </w:r>
      <w:proofErr w:type="spellEnd"/>
      <w:r w:rsidRPr="00AD1805">
        <w:rPr>
          <w:rFonts w:ascii="Arial" w:hAnsi="Arial" w:cs="Arial"/>
          <w:sz w:val="24"/>
          <w:szCs w:val="24"/>
          <w:highlight w:val="yellow"/>
        </w:rPr>
        <w:t>, tópico</w:t>
      </w:r>
      <w:r w:rsidRPr="0097033A">
        <w:rPr>
          <w:rFonts w:ascii="Arial" w:hAnsi="Arial" w:cs="Arial"/>
          <w:sz w:val="24"/>
          <w:szCs w:val="24"/>
        </w:rPr>
        <w:t xml:space="preserve"> de la Institución Educativa Normal Superior de Sincelejo, necesaria para continuar el proceso de validación al interior de la institución.</w:t>
      </w:r>
    </w:p>
    <w:p w:rsidR="001B0BD3" w:rsidRDefault="001B0BD3" w:rsidP="00F46B6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B0BD3" w:rsidRDefault="001B0BD3" w:rsidP="001B0BD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</w:t>
      </w:r>
    </w:p>
    <w:p w:rsidR="001B0BD3" w:rsidRDefault="001B0BD3" w:rsidP="001B0BD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AMBIENTE Y PROBLEMAS AMBIENTALES, PESCC… (O TÓPICO)</w:t>
      </w:r>
    </w:p>
    <w:p w:rsidR="001B0BD3" w:rsidRDefault="001B0BD3" w:rsidP="001B0BD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 CURRICULAR POR CONJUNTOS DE GRADOS</w:t>
      </w:r>
    </w:p>
    <w:p w:rsidR="001B0BD3" w:rsidRDefault="001B0BD3" w:rsidP="001B0BD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POR PERÍODO</w:t>
      </w:r>
    </w:p>
    <w:p w:rsidR="000C47FB" w:rsidRDefault="000C47FB" w:rsidP="000C47F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</w:t>
      </w:r>
    </w:p>
    <w:p w:rsidR="000C47FB" w:rsidRDefault="000C47FB" w:rsidP="000C47F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RECOMENDACIONES</w:t>
      </w:r>
    </w:p>
    <w:p w:rsidR="0097033A" w:rsidRPr="000C47FB" w:rsidRDefault="000C47FB" w:rsidP="000C47F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ANEXOS</w:t>
      </w:r>
    </w:p>
    <w:p w:rsidR="0097033A" w:rsidRPr="0097033A" w:rsidRDefault="0097033A" w:rsidP="00F46B6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623B" w:rsidRPr="00F3623B" w:rsidRDefault="00F3623B" w:rsidP="00F3623B">
      <w:pPr>
        <w:pStyle w:val="Prrafodelista"/>
        <w:rPr>
          <w:rFonts w:ascii="Arial" w:hAnsi="Arial" w:cs="Arial"/>
          <w:b/>
          <w:sz w:val="24"/>
          <w:szCs w:val="24"/>
          <w:highlight w:val="yellow"/>
        </w:rPr>
      </w:pPr>
    </w:p>
    <w:p w:rsidR="00F3623B" w:rsidRPr="00F3623B" w:rsidRDefault="00F3623B" w:rsidP="00F3623B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sectPr w:rsidR="00F3623B" w:rsidRPr="00F3623B" w:rsidSect="001C4A30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215"/>
    <w:multiLevelType w:val="hybridMultilevel"/>
    <w:tmpl w:val="14D4526A"/>
    <w:lvl w:ilvl="0" w:tplc="57F00D0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E32"/>
    <w:multiLevelType w:val="multilevel"/>
    <w:tmpl w:val="E206B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30"/>
    <w:rsid w:val="000C47FB"/>
    <w:rsid w:val="00111617"/>
    <w:rsid w:val="001B0BD3"/>
    <w:rsid w:val="001C4A30"/>
    <w:rsid w:val="004C4999"/>
    <w:rsid w:val="005417B1"/>
    <w:rsid w:val="0064033A"/>
    <w:rsid w:val="0082288D"/>
    <w:rsid w:val="008A2CF6"/>
    <w:rsid w:val="00960456"/>
    <w:rsid w:val="0097033A"/>
    <w:rsid w:val="00AD1805"/>
    <w:rsid w:val="00E5747F"/>
    <w:rsid w:val="00EF5607"/>
    <w:rsid w:val="00F3623B"/>
    <w:rsid w:val="00F4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A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4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1C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A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4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1C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2015-06-14T05:46:00Z</dcterms:created>
  <dcterms:modified xsi:type="dcterms:W3CDTF">2015-06-14T05:46:00Z</dcterms:modified>
</cp:coreProperties>
</file>